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  <w:r w:rsidR="00742698" w:rsidRPr="00742698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Default="00DA742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42698">
        <w:rPr>
          <w:rFonts w:ascii="Arial" w:hAnsi="Arial" w:cs="Arial"/>
          <w:b/>
          <w:i/>
          <w:sz w:val="24"/>
          <w:szCs w:val="24"/>
        </w:rPr>
        <w:t>SHËRBIME</w:t>
      </w:r>
    </w:p>
    <w:p w:rsidR="00120915" w:rsidRPr="00DA742E" w:rsidRDefault="00120915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Kuotim Çmimi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120915" w:rsidRDefault="00E661A1" w:rsidP="00977E25">
      <w:pPr>
        <w:rPr>
          <w:b/>
          <w:bCs/>
          <w:color w:val="4F81BD" w:themeColor="accent1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992A04">
        <w:rPr>
          <w:b/>
          <w:bCs/>
          <w:sz w:val="24"/>
          <w:szCs w:val="24"/>
        </w:rPr>
        <w:t>18/05/2012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92A0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C97E72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C97E72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C97E72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Ministria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Rruga e UÇK</w:t>
            </w:r>
            <w:r w:rsidR="00742698">
              <w:rPr>
                <w:i/>
                <w:sz w:val="22"/>
                <w:szCs w:val="22"/>
              </w:rPr>
              <w:t xml:space="preserve">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1, MPMS, kati i –IV- zyra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742698" w:rsidRPr="006A0FA6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742698" w:rsidRPr="006A0FA6">
              <w:rPr>
                <w:sz w:val="22"/>
                <w:szCs w:val="22"/>
              </w:rPr>
              <w:t xml:space="preserve">: </w:t>
            </w:r>
            <w:r w:rsidR="00742698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Feti   Ibishi</w:t>
            </w:r>
            <w:r w:rsidR="00423D13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698" w:rsidRPr="00AE1D54" w:rsidRDefault="00541722" w:rsidP="00742698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42698">
              <w:rPr>
                <w:sz w:val="22"/>
                <w:szCs w:val="22"/>
              </w:rPr>
              <w:t>Minavere.gerguri@ks-gov.net</w:t>
            </w:r>
          </w:p>
          <w:p w:rsidR="00541722" w:rsidRPr="00437C7E" w:rsidRDefault="00541722" w:rsidP="00AC6C3F">
            <w:pPr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742698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C97E72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C97E72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2698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742698" w:rsidRDefault="00742698" w:rsidP="0074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992A04">
              <w:rPr>
                <w:sz w:val="24"/>
                <w:szCs w:val="24"/>
              </w:rPr>
              <w:t xml:space="preserve"> Bartja e inventarit në objektin e ri të QAP-it në Ferizaj</w:t>
            </w:r>
            <w:r>
              <w:rPr>
                <w:sz w:val="24"/>
                <w:szCs w:val="24"/>
              </w:rPr>
              <w:t>”</w:t>
            </w:r>
          </w:p>
          <w:p w:rsidR="00FC603D" w:rsidRPr="00DA742E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97E72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97E72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C97E72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 xml:space="preserve">në çfarëdo </w:t>
            </w:r>
            <w:r w:rsidR="00FF4118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C97E72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992A04" w:rsidP="00423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Qendra Regjionale e Aftësimit Profesional</w:t>
            </w:r>
            <w:r w:rsidR="00FF4118" w:rsidRPr="00D2123E">
              <w:rPr>
                <w:sz w:val="24"/>
                <w:szCs w:val="24"/>
              </w:rPr>
              <w:t>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C97E7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97E72">
              <w:rPr>
                <w:b/>
                <w:bCs/>
                <w:sz w:val="24"/>
                <w:szCs w:val="24"/>
              </w:rPr>
            </w:r>
            <w:r w:rsidR="00C97E72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C97E7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97E72">
              <w:rPr>
                <w:b/>
                <w:bCs/>
                <w:sz w:val="24"/>
                <w:szCs w:val="24"/>
              </w:rPr>
            </w:r>
            <w:r w:rsidR="00C97E72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5669A" w:rsidRDefault="00FF4118" w:rsidP="00F5669A">
            <w:pPr>
              <w:rPr>
                <w:sz w:val="24"/>
                <w:szCs w:val="24"/>
              </w:rPr>
            </w:pPr>
            <w:r w:rsidRPr="0070077B">
              <w:rPr>
                <w:sz w:val="24"/>
                <w:szCs w:val="24"/>
                <w:u w:val="single"/>
              </w:rPr>
              <w:t>________________________________________________________________________________________</w:t>
            </w:r>
            <w:r w:rsidR="00742698" w:rsidRPr="0070077B">
              <w:rPr>
                <w:sz w:val="24"/>
                <w:szCs w:val="24"/>
                <w:u w:val="single"/>
              </w:rPr>
              <w:t xml:space="preserve"> </w:t>
            </w:r>
            <w:r w:rsidR="00992A04">
              <w:rPr>
                <w:sz w:val="24"/>
                <w:szCs w:val="24"/>
              </w:rPr>
              <w:t xml:space="preserve">“Bartja e inventarit në objektin e ri të QAP-it në Ferizaj </w:t>
            </w:r>
            <w:r w:rsidR="00F5669A">
              <w:rPr>
                <w:sz w:val="24"/>
                <w:szCs w:val="24"/>
              </w:rPr>
              <w:t>”</w:t>
            </w:r>
          </w:p>
          <w:p w:rsidR="00FF4118" w:rsidRPr="00DA742E" w:rsidRDefault="00FF4118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60⁭.0⁭0⁭.0⁭0⁭0.⁭0⁭-8</w:t>
            </w:r>
            <w:r w:rsidR="00742698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E661A1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C97E72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sz w:val="24"/>
          <w:szCs w:val="24"/>
        </w:rPr>
        <w:instrText xml:space="preserve"> FORMCHECKBOX </w:instrText>
      </w:r>
      <w:r w:rsidR="00C97E72">
        <w:rPr>
          <w:sz w:val="24"/>
          <w:szCs w:val="24"/>
        </w:rPr>
      </w:r>
      <w:r w:rsidR="00C97E72">
        <w:rPr>
          <w:sz w:val="24"/>
          <w:szCs w:val="24"/>
        </w:rPr>
        <w:fldChar w:fldCharType="end"/>
      </w:r>
      <w:bookmarkEnd w:id="18"/>
      <w:r w:rsidR="00FF4118" w:rsidRPr="00437C7E">
        <w:rPr>
          <w:sz w:val="24"/>
          <w:szCs w:val="24"/>
        </w:rPr>
        <w:t xml:space="preserve">  </w:t>
      </w:r>
      <w:r w:rsidR="00FF4118">
        <w:rPr>
          <w:sz w:val="24"/>
          <w:szCs w:val="24"/>
        </w:rPr>
        <w:t>E hapur</w:t>
      </w:r>
      <w:r w:rsidR="00FF4118" w:rsidRPr="00437C7E">
        <w:rPr>
          <w:sz w:val="24"/>
          <w:szCs w:val="24"/>
        </w:rPr>
        <w:t xml:space="preserve">           </w:t>
      </w:r>
      <w:r w:rsidR="00C97E72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4"/>
          <w:szCs w:val="24"/>
        </w:rPr>
        <w:instrText xml:space="preserve"> FORMCHECKBOX </w:instrText>
      </w:r>
      <w:r w:rsidR="00C97E72">
        <w:rPr>
          <w:sz w:val="24"/>
          <w:szCs w:val="24"/>
        </w:rPr>
      </w:r>
      <w:r w:rsidR="00C97E72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kufizuar</w:t>
      </w:r>
      <w:r w:rsidR="00FF4118" w:rsidRPr="00437C7E">
        <w:rPr>
          <w:sz w:val="24"/>
          <w:szCs w:val="24"/>
        </w:rPr>
        <w:t xml:space="preserve">                    </w:t>
      </w:r>
      <w:r w:rsidR="00C97E72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4"/>
          <w:szCs w:val="24"/>
        </w:rPr>
        <w:instrText xml:space="preserve"> FORMCHECKBOX </w:instrText>
      </w:r>
      <w:r w:rsidR="00C97E72">
        <w:rPr>
          <w:sz w:val="24"/>
          <w:szCs w:val="24"/>
        </w:rPr>
      </w:r>
      <w:r w:rsidR="00C97E72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negociuar</w:t>
      </w:r>
      <w:r w:rsidR="00FF4118" w:rsidRPr="00437C7E">
        <w:rPr>
          <w:sz w:val="24"/>
          <w:szCs w:val="24"/>
        </w:rPr>
        <w:t xml:space="preserve">          </w:t>
      </w:r>
      <w:bookmarkStart w:id="21" w:name="Check22"/>
      <w:r w:rsidR="00C97E72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742698">
        <w:rPr>
          <w:sz w:val="24"/>
          <w:szCs w:val="24"/>
        </w:rPr>
        <w:instrText xml:space="preserve"> FORMCHECKBOX </w:instrText>
      </w:r>
      <w:r w:rsidR="00C97E72">
        <w:rPr>
          <w:sz w:val="24"/>
          <w:szCs w:val="24"/>
        </w:rPr>
      </w:r>
      <w:r w:rsidR="00C97E72">
        <w:rPr>
          <w:sz w:val="24"/>
          <w:szCs w:val="24"/>
        </w:rPr>
        <w:fldChar w:fldCharType="end"/>
      </w:r>
      <w:bookmarkEnd w:id="21"/>
      <w:r w:rsidR="00FF4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74269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22" w:name="Check23"/>
          <w:p w:rsidR="007845E5" w:rsidRPr="00E81777" w:rsidRDefault="00C97E72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C97E72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______________________________________</w:t>
            </w:r>
          </w:p>
          <w:p w:rsidR="006D5B66" w:rsidRPr="00DA742E" w:rsidRDefault="007845E5" w:rsidP="00742698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</w:t>
            </w:r>
            <w:r w:rsidR="00742698"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Ueb faqe MPMS-së</w:t>
            </w:r>
            <w:r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________</w:t>
            </w:r>
            <w:r w:rsid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992A04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992A04">
              <w:rPr>
                <w:b/>
                <w:color w:val="4F81BD" w:themeColor="accent1"/>
                <w:sz w:val="24"/>
                <w:szCs w:val="24"/>
              </w:rPr>
              <w:t>18/05</w:t>
            </w:r>
            <w:r w:rsidR="00742698" w:rsidRPr="00423D13">
              <w:rPr>
                <w:b/>
                <w:color w:val="4F81BD" w:themeColor="accent1"/>
                <w:sz w:val="24"/>
                <w:szCs w:val="24"/>
              </w:rPr>
              <w:t>/2012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992A0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992A04">
              <w:rPr>
                <w:b/>
                <w:bCs/>
                <w:color w:val="4F81BD" w:themeColor="accent1"/>
                <w:sz w:val="24"/>
                <w:szCs w:val="24"/>
              </w:rPr>
              <w:t>: 23</w:t>
            </w:r>
            <w:r w:rsidR="00742698" w:rsidRPr="00423D13">
              <w:rPr>
                <w:b/>
                <w:bCs/>
                <w:color w:val="4F81BD" w:themeColor="accent1"/>
                <w:sz w:val="24"/>
                <w:szCs w:val="24"/>
              </w:rPr>
              <w:t>/0</w:t>
            </w:r>
            <w:r w:rsidR="00992A04">
              <w:rPr>
                <w:b/>
                <w:bCs/>
                <w:color w:val="4F81BD" w:themeColor="accent1"/>
                <w:sz w:val="24"/>
                <w:szCs w:val="24"/>
              </w:rPr>
              <w:t>5</w:t>
            </w:r>
            <w:r w:rsidRPr="00423D13">
              <w:rPr>
                <w:b/>
                <w:color w:val="4F81BD" w:themeColor="accent1"/>
                <w:sz w:val="24"/>
                <w:szCs w:val="24"/>
              </w:rPr>
              <w:t>/</w:t>
            </w:r>
            <w:r w:rsidR="00742698" w:rsidRPr="00423D13">
              <w:rPr>
                <w:b/>
                <w:color w:val="4F81BD" w:themeColor="accent1"/>
                <w:sz w:val="24"/>
                <w:szCs w:val="24"/>
              </w:rPr>
              <w:t>2012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742698">
              <w:rPr>
                <w:b/>
                <w:bCs/>
                <w:sz w:val="24"/>
                <w:szCs w:val="24"/>
              </w:rPr>
              <w:t xml:space="preserve">: </w:t>
            </w:r>
            <w:r w:rsidR="00742698" w:rsidRPr="00423D13">
              <w:rPr>
                <w:b/>
                <w:bCs/>
                <w:color w:val="4F81BD" w:themeColor="accent1"/>
                <w:sz w:val="24"/>
                <w:szCs w:val="24"/>
              </w:rPr>
              <w:t>3</w:t>
            </w:r>
          </w:p>
        </w:tc>
      </w:tr>
      <w:tr w:rsidR="003147FA" w:rsidRPr="00DA742E" w:rsidTr="00423D13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992A0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992A04">
              <w:rPr>
                <w:rFonts w:ascii="Arial" w:hAnsi="Arial" w:cs="Arial"/>
                <w:sz w:val="22"/>
                <w:szCs w:val="22"/>
              </w:rPr>
              <w:t>“Inzhinjering- Com” sh.p.k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23D13" w:rsidRDefault="00566929" w:rsidP="00992A04">
            <w:pPr>
              <w:jc w:val="both"/>
              <w:rPr>
                <w:i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992A04">
              <w:rPr>
                <w:rFonts w:ascii="Arial" w:hAnsi="Arial" w:cs="Arial"/>
              </w:rPr>
              <w:t xml:space="preserve"> Rr. Besa Besë Nr. 16 </w:t>
            </w:r>
            <w:r w:rsidR="00672AC4">
              <w:rPr>
                <w:rFonts w:ascii="Arial" w:hAnsi="Arial" w:cs="Arial"/>
              </w:rPr>
              <w:t>Fushë Kosovë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DD2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72AC4">
              <w:rPr>
                <w:sz w:val="22"/>
                <w:szCs w:val="22"/>
              </w:rPr>
              <w:t>Fushë Kosovë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99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423D13">
              <w:rPr>
                <w:sz w:val="22"/>
                <w:szCs w:val="22"/>
              </w:rPr>
              <w:t xml:space="preserve">: </w:t>
            </w:r>
            <w:r w:rsidR="00DD2205">
              <w:rPr>
                <w:color w:val="4F81BD" w:themeColor="accent1"/>
                <w:sz w:val="22"/>
                <w:szCs w:val="22"/>
              </w:rPr>
              <w:t>1</w:t>
            </w:r>
            <w:r w:rsidR="00992A04">
              <w:rPr>
                <w:color w:val="4F81BD" w:themeColor="accent1"/>
                <w:sz w:val="22"/>
                <w:szCs w:val="22"/>
              </w:rPr>
              <w:t>2</w:t>
            </w:r>
            <w:r w:rsidR="00423D13" w:rsidRPr="00423D13">
              <w:rPr>
                <w:color w:val="4F81BD" w:themeColor="accent1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672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672AC4">
              <w:rPr>
                <w:sz w:val="22"/>
                <w:szCs w:val="22"/>
              </w:rPr>
              <w:t>Fushë Kosovë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992A04">
              <w:rPr>
                <w:color w:val="4F81BD" w:themeColor="accent1"/>
                <w:sz w:val="24"/>
                <w:szCs w:val="24"/>
              </w:rPr>
              <w:t>Isni Ibrahimi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DD2205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992A04" w:rsidRPr="00B05389">
              <w:rPr>
                <w:sz w:val="18"/>
              </w:rPr>
              <w:t>inzhenjering.com@gmail.com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423D13" w:rsidRDefault="008523A0" w:rsidP="005867B5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1A0BA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  <w:r w:rsidR="00992A04">
              <w:rPr>
                <w:b/>
                <w:color w:val="4F81BD" w:themeColor="accent1"/>
                <w:sz w:val="24"/>
                <w:szCs w:val="24"/>
                <w:u w:val="single"/>
              </w:rPr>
              <w:t>3,490.00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€</w:t>
            </w:r>
            <w:r w:rsidR="001A0BA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 xml:space="preserve">____ </w:t>
            </w:r>
          </w:p>
          <w:p w:rsidR="006F0850" w:rsidRPr="00423D13" w:rsidRDefault="006F0850" w:rsidP="005867B5">
            <w:pPr>
              <w:rPr>
                <w:b/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>_</w:t>
            </w:r>
            <w:r w:rsidR="00120915">
              <w:rPr>
                <w:sz w:val="24"/>
                <w:szCs w:val="24"/>
              </w:rPr>
              <w:t>___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423D13" w:rsidRPr="00423D13" w:rsidRDefault="0039429C" w:rsidP="00423D13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  <w:r w:rsidR="00992A04">
              <w:rPr>
                <w:b/>
                <w:color w:val="4F81BD" w:themeColor="accent1"/>
                <w:sz w:val="24"/>
                <w:szCs w:val="24"/>
                <w:u w:val="single"/>
              </w:rPr>
              <w:t>3,490.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 xml:space="preserve">00€____ </w:t>
            </w:r>
          </w:p>
          <w:p w:rsidR="001A0BAD" w:rsidRPr="00DA742E" w:rsidRDefault="0039429C" w:rsidP="00DD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992A04">
              <w:rPr>
                <w:b/>
                <w:color w:val="4F81BD" w:themeColor="accent1"/>
                <w:sz w:val="24"/>
                <w:szCs w:val="24"/>
                <w:u w:val="single"/>
              </w:rPr>
              <w:t>:___3,550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.00</w:t>
            </w:r>
            <w:r w:rsidR="00423D13">
              <w:rPr>
                <w:b/>
                <w:color w:val="4F81BD" w:themeColor="accent1"/>
                <w:sz w:val="24"/>
                <w:szCs w:val="24"/>
                <w:u w:val="single"/>
              </w:rPr>
              <w:t>€</w:t>
            </w:r>
            <w:r w:rsidR="001A0BA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C97E72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DA742E" w:rsidRDefault="00C97E72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20915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C97E7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C97E72">
              <w:rPr>
                <w:sz w:val="24"/>
                <w:szCs w:val="24"/>
              </w:rPr>
            </w:r>
            <w:r w:rsidR="00C97E72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20915"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20915">
              <w:rPr>
                <w:sz w:val="22"/>
                <w:szCs w:val="22"/>
              </w:rPr>
              <w:t xml:space="preserve"> 10 000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FE7283" w:rsidRPr="00DA742E" w:rsidRDefault="00FE7283" w:rsidP="00AC04EB"/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53" w:rsidRDefault="009C3553">
      <w:r>
        <w:separator/>
      </w:r>
    </w:p>
  </w:endnote>
  <w:endnote w:type="continuationSeparator" w:id="1">
    <w:p w:rsidR="009C3553" w:rsidRDefault="009C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C97E7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AC4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53" w:rsidRDefault="009C3553">
      <w:r>
        <w:separator/>
      </w:r>
    </w:p>
  </w:footnote>
  <w:footnote w:type="continuationSeparator" w:id="1">
    <w:p w:rsidR="009C3553" w:rsidRDefault="009C3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30097"/>
    <w:rsid w:val="00037959"/>
    <w:rsid w:val="00040E6C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915"/>
    <w:rsid w:val="00126063"/>
    <w:rsid w:val="00145339"/>
    <w:rsid w:val="00150CFA"/>
    <w:rsid w:val="00151176"/>
    <w:rsid w:val="001578F9"/>
    <w:rsid w:val="001724C4"/>
    <w:rsid w:val="001A0BAD"/>
    <w:rsid w:val="001A4E98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546D"/>
    <w:rsid w:val="0038768D"/>
    <w:rsid w:val="0039429C"/>
    <w:rsid w:val="003968CF"/>
    <w:rsid w:val="003A7870"/>
    <w:rsid w:val="003C5D9A"/>
    <w:rsid w:val="003D4207"/>
    <w:rsid w:val="003E2914"/>
    <w:rsid w:val="00402705"/>
    <w:rsid w:val="00406B5F"/>
    <w:rsid w:val="00412506"/>
    <w:rsid w:val="00412E10"/>
    <w:rsid w:val="004141B0"/>
    <w:rsid w:val="00423D13"/>
    <w:rsid w:val="004242EF"/>
    <w:rsid w:val="0042682D"/>
    <w:rsid w:val="0042687B"/>
    <w:rsid w:val="0043568D"/>
    <w:rsid w:val="0044001A"/>
    <w:rsid w:val="00443A34"/>
    <w:rsid w:val="0045345E"/>
    <w:rsid w:val="00454503"/>
    <w:rsid w:val="004737CC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2AC4"/>
    <w:rsid w:val="00674CBE"/>
    <w:rsid w:val="0068736C"/>
    <w:rsid w:val="0069133D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77B"/>
    <w:rsid w:val="007134D2"/>
    <w:rsid w:val="0072501D"/>
    <w:rsid w:val="0073235A"/>
    <w:rsid w:val="00733932"/>
    <w:rsid w:val="00742698"/>
    <w:rsid w:val="00746257"/>
    <w:rsid w:val="00772573"/>
    <w:rsid w:val="007845E5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C09B2"/>
    <w:rsid w:val="008C702A"/>
    <w:rsid w:val="008E4535"/>
    <w:rsid w:val="009007B5"/>
    <w:rsid w:val="0091662F"/>
    <w:rsid w:val="00931454"/>
    <w:rsid w:val="00932368"/>
    <w:rsid w:val="00933386"/>
    <w:rsid w:val="00947B94"/>
    <w:rsid w:val="00967136"/>
    <w:rsid w:val="00975478"/>
    <w:rsid w:val="00977E25"/>
    <w:rsid w:val="00983E5A"/>
    <w:rsid w:val="00991DDF"/>
    <w:rsid w:val="00992A04"/>
    <w:rsid w:val="009A29D9"/>
    <w:rsid w:val="009A5B9B"/>
    <w:rsid w:val="009A5CC7"/>
    <w:rsid w:val="009A7C49"/>
    <w:rsid w:val="009C00B7"/>
    <w:rsid w:val="009C018F"/>
    <w:rsid w:val="009C2BE8"/>
    <w:rsid w:val="009C3553"/>
    <w:rsid w:val="009C7CC7"/>
    <w:rsid w:val="009F2D40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95DD6"/>
    <w:rsid w:val="00AA215C"/>
    <w:rsid w:val="00AB38F6"/>
    <w:rsid w:val="00AB5751"/>
    <w:rsid w:val="00AB619F"/>
    <w:rsid w:val="00AC04EB"/>
    <w:rsid w:val="00AC5131"/>
    <w:rsid w:val="00AC6C3F"/>
    <w:rsid w:val="00AD10C4"/>
    <w:rsid w:val="00AD2211"/>
    <w:rsid w:val="00AE6577"/>
    <w:rsid w:val="00AE7670"/>
    <w:rsid w:val="00B063A4"/>
    <w:rsid w:val="00B11259"/>
    <w:rsid w:val="00B134A4"/>
    <w:rsid w:val="00B1776F"/>
    <w:rsid w:val="00B4347F"/>
    <w:rsid w:val="00B44D38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97E72"/>
    <w:rsid w:val="00CB2271"/>
    <w:rsid w:val="00CB3EA7"/>
    <w:rsid w:val="00CE4ED6"/>
    <w:rsid w:val="00CE54D7"/>
    <w:rsid w:val="00CF3D4C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A742E"/>
    <w:rsid w:val="00DB3B46"/>
    <w:rsid w:val="00DB40AA"/>
    <w:rsid w:val="00DC2A2B"/>
    <w:rsid w:val="00DD2205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0BD2"/>
    <w:rsid w:val="00E374CF"/>
    <w:rsid w:val="00E47000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16A7F"/>
    <w:rsid w:val="00F36A4D"/>
    <w:rsid w:val="00F4081B"/>
    <w:rsid w:val="00F44CDF"/>
    <w:rsid w:val="00F5669A"/>
    <w:rsid w:val="00F65016"/>
    <w:rsid w:val="00F6615C"/>
    <w:rsid w:val="00F7522F"/>
    <w:rsid w:val="00F77A8D"/>
    <w:rsid w:val="00F8453E"/>
    <w:rsid w:val="00F86F67"/>
    <w:rsid w:val="00FA0455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2011-06-02T14:54:00Z</cp:lastPrinted>
  <dcterms:created xsi:type="dcterms:W3CDTF">2012-05-18T13:32:00Z</dcterms:created>
  <dcterms:modified xsi:type="dcterms:W3CDTF">2012-05-18T13:32:00Z</dcterms:modified>
</cp:coreProperties>
</file>