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EB69E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6F28F2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</w:t>
      </w:r>
    </w:p>
    <w:p w:rsidR="006F28F2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i Burimeve Njerzore</w:t>
      </w:r>
    </w:p>
    <w:p w:rsidR="006F28F2" w:rsidRPr="00DC7361" w:rsidRDefault="006F28F2" w:rsidP="006F28F2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6F28F2" w:rsidRPr="006F28F2" w:rsidRDefault="006F28F2" w:rsidP="006F28F2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BE42C1">
        <w:rPr>
          <w:rFonts w:eastAsia="MS Mincho"/>
          <w:bCs/>
          <w:i/>
          <w:sz w:val="22"/>
          <w:szCs w:val="22"/>
        </w:rPr>
        <w:t xml:space="preserve">datë : </w:t>
      </w:r>
      <w:r w:rsidR="00EB69E1">
        <w:rPr>
          <w:rFonts w:eastAsia="MS Mincho"/>
          <w:bCs/>
          <w:i/>
          <w:sz w:val="22"/>
          <w:szCs w:val="22"/>
        </w:rPr>
        <w:t>20.11.2018</w:t>
      </w:r>
      <w:bookmarkStart w:id="0" w:name="_GoBack"/>
      <w:bookmarkEnd w:id="0"/>
    </w:p>
    <w:p w:rsidR="006F28F2" w:rsidRDefault="006F28F2" w:rsidP="006F28F2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6F28F2" w:rsidRDefault="006F28F2" w:rsidP="006F28F2">
      <w:pPr>
        <w:rPr>
          <w:rFonts w:eastAsia="MS Mincho"/>
          <w:bCs/>
        </w:rPr>
      </w:pPr>
    </w:p>
    <w:p w:rsidR="006F28F2" w:rsidRDefault="006F28F2" w:rsidP="006F28F2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KANDIDATIT PJESMARRËS NË PROCEDURËN E REKRUTIMIT</w:t>
      </w:r>
    </w:p>
    <w:p w:rsidR="006F28F2" w:rsidRPr="009459A5" w:rsidRDefault="006F28F2" w:rsidP="006F28F2">
      <w:pPr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lang w:eastAsia="en-US"/>
        </w:rPr>
      </w:pPr>
    </w:p>
    <w:p w:rsidR="006F28F2" w:rsidRPr="009459A5" w:rsidRDefault="006F28F2" w:rsidP="006F28F2">
      <w:pPr>
        <w:jc w:val="both"/>
        <w:rPr>
          <w:rFonts w:ascii="Book Antiqua" w:eastAsia="MS Mincho" w:hAnsi="Book Antiqua" w:cs="Gautami"/>
          <w:b/>
          <w:sz w:val="16"/>
          <w:szCs w:val="16"/>
          <w:lang w:eastAsia="en-US"/>
        </w:rPr>
      </w:pPr>
      <w:r>
        <w:rPr>
          <w:rFonts w:ascii="Book Antiqua" w:eastAsia="MS Mincho" w:hAnsi="Book Antiqua" w:cs="Gautami"/>
          <w:lang w:eastAsia="en-US"/>
        </w:rPr>
        <w:t xml:space="preserve">Ministria e Punës dhe Mirëqenies Sociale </w:t>
      </w:r>
      <w:r w:rsidRPr="009459A5">
        <w:rPr>
          <w:rFonts w:ascii="Book Antiqua" w:eastAsia="MS Mincho" w:hAnsi="Book Antiqua" w:cs="Gautami"/>
          <w:lang w:eastAsia="en-US"/>
        </w:rPr>
        <w:t xml:space="preserve">në bazë të </w:t>
      </w:r>
      <w:r w:rsidRPr="007D45F9">
        <w:rPr>
          <w:rFonts w:eastAsia="MS Mincho"/>
          <w:bCs/>
        </w:rPr>
        <w:t xml:space="preserve">në bazë të nenit 41, paragrafi 2 </w:t>
      </w:r>
      <w:r w:rsidRPr="009459A5">
        <w:rPr>
          <w:rFonts w:ascii="Book Antiqua" w:eastAsia="MS Mincho" w:hAnsi="Book Antiqua" w:cs="Gautami"/>
          <w:lang w:eastAsia="en-US"/>
        </w:rPr>
        <w:t xml:space="preserve">Rregullores </w:t>
      </w:r>
      <w:r w:rsidRPr="009459A5">
        <w:rPr>
          <w:rFonts w:ascii="Book Antiqua" w:eastAsia="MS Mincho" w:hAnsi="Book Antiqua"/>
          <w:lang w:eastAsia="en-US"/>
        </w:rPr>
        <w:t>Nr. 02/2010 për Procedurat e Rekrutimit në Shërbimin Civil, bënë njoftimin për shpalljen e rezultateve të procedurës së rekrutimit</w:t>
      </w:r>
      <w:r w:rsidRPr="006F28F2">
        <w:rPr>
          <w:rFonts w:eastAsia="MS Mincho"/>
          <w:bCs/>
        </w:rPr>
        <w:t xml:space="preserve"> </w:t>
      </w:r>
      <w:r w:rsidRPr="007D45F9">
        <w:rPr>
          <w:rFonts w:eastAsia="MS Mincho"/>
          <w:bCs/>
        </w:rPr>
        <w:t>për kandidatin e suksesshëm të rekomanduar nga komisioni përzgjedhës i shërbimit civil</w:t>
      </w:r>
      <w:r w:rsidRPr="009459A5">
        <w:rPr>
          <w:rFonts w:ascii="Book Antiqua" w:eastAsia="MS Mincho" w:hAnsi="Book Antiqua"/>
          <w:lang w:eastAsia="en-US"/>
        </w:rPr>
        <w:t xml:space="preserve"> për konkursin </w:t>
      </w:r>
      <w:r w:rsidR="00572372">
        <w:rPr>
          <w:rFonts w:ascii="Book Antiqua" w:eastAsia="MS Mincho" w:hAnsi="Book Antiqua"/>
          <w:lang w:eastAsia="en-US"/>
        </w:rPr>
        <w:t xml:space="preserve"> me marrëveshje të shërbimeve të veçanta </w:t>
      </w:r>
      <w:r w:rsidRPr="009459A5">
        <w:rPr>
          <w:rFonts w:ascii="Book Antiqua" w:eastAsia="MS Mincho" w:hAnsi="Book Antiqua"/>
          <w:lang w:eastAsia="en-US"/>
        </w:rPr>
        <w:t xml:space="preserve"> të datës: </w:t>
      </w:r>
      <w:r w:rsidR="00C14E8A">
        <w:rPr>
          <w:rFonts w:ascii="Book Antiqua" w:eastAsia="MS Mincho" w:hAnsi="Book Antiqua"/>
          <w:lang w:eastAsia="en-US"/>
        </w:rPr>
        <w:t>28.09.2018</w:t>
      </w:r>
      <w:r w:rsidR="00572372">
        <w:rPr>
          <w:rFonts w:ascii="Book Antiqua" w:eastAsia="MS Mincho" w:hAnsi="Book Antiqua"/>
          <w:bCs/>
        </w:rPr>
        <w:t>.</w:t>
      </w:r>
    </w:p>
    <w:p w:rsidR="006F28F2" w:rsidRPr="009459A5" w:rsidRDefault="006F28F2" w:rsidP="006F28F2">
      <w:pPr>
        <w:shd w:val="clear" w:color="auto" w:fill="FFFFFF"/>
        <w:spacing w:line="240" w:lineRule="atLeast"/>
        <w:jc w:val="both"/>
        <w:rPr>
          <w:rFonts w:ascii="Book Antiqua" w:eastAsia="MS Mincho" w:hAnsi="Book Antiqua" w:cs="Book Antiqua"/>
          <w:bCs/>
          <w:sz w:val="22"/>
          <w:szCs w:val="22"/>
          <w:lang w:eastAsia="en-US"/>
        </w:rPr>
      </w:pPr>
    </w:p>
    <w:p w:rsidR="006F28F2" w:rsidRPr="008A0B49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Titulli i vendit të punës: </w:t>
      </w:r>
      <w:r w:rsidR="008A0B49" w:rsidRPr="008A0B49">
        <w:rPr>
          <w:rFonts w:ascii="Cambria" w:eastAsia="Calibri" w:hAnsi="Cambria"/>
          <w:b/>
          <w:sz w:val="22"/>
          <w:szCs w:val="22"/>
        </w:rPr>
        <w:t>Bashkëpunëtor për realizimin e hulumtimit dhe Analizës së Kostos për Shportën e Ushqimit</w:t>
      </w:r>
    </w:p>
    <w:p w:rsidR="006F28F2" w:rsidRPr="009459A5" w:rsidRDefault="006F28F2" w:rsidP="006F28F2">
      <w:pPr>
        <w:ind w:left="72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9459A5">
        <w:rPr>
          <w:rFonts w:ascii="Book Antiqua" w:eastAsia="MS Mincho" w:hAnsi="Book Antiqua" w:cs="Book Antiqua"/>
          <w:bCs/>
          <w:lang w:eastAsia="en-US"/>
        </w:rPr>
        <w:t xml:space="preserve">Emri dhe Mbiemri:  </w:t>
      </w:r>
      <w:r w:rsidR="008A0B49">
        <w:rPr>
          <w:rFonts w:ascii="Book Antiqua" w:eastAsia="MS Mincho" w:hAnsi="Book Antiqua" w:cs="Book Antiqua"/>
          <w:b/>
          <w:bCs/>
          <w:lang w:eastAsia="en-US"/>
        </w:rPr>
        <w:t>Vendalisë Shala</w:t>
      </w:r>
      <w:r w:rsidR="00C14E8A">
        <w:rPr>
          <w:rFonts w:ascii="Book Antiqua" w:eastAsia="MS Mincho" w:hAnsi="Book Antiqua" w:cs="Book Antiqua"/>
          <w:b/>
          <w:bCs/>
          <w:lang w:eastAsia="en-US"/>
        </w:rPr>
        <w:t xml:space="preserve"> </w:t>
      </w:r>
      <w:r w:rsidR="00572372">
        <w:rPr>
          <w:rFonts w:ascii="Book Antiqua" w:eastAsia="MS Mincho" w:hAnsi="Book Antiqua" w:cs="Book Antiqua"/>
          <w:b/>
          <w:bCs/>
          <w:lang w:eastAsia="en-US"/>
        </w:rPr>
        <w:t xml:space="preserve"> </w:t>
      </w:r>
    </w:p>
    <w:p w:rsidR="006F28F2" w:rsidRDefault="006F28F2" w:rsidP="006F28F2">
      <w:pPr>
        <w:pStyle w:val="ListParagraph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Pr="000F404C" w:rsidRDefault="006F28F2" w:rsidP="006F28F2">
      <w:pPr>
        <w:numPr>
          <w:ilvl w:val="0"/>
          <w:numId w:val="2"/>
        </w:numPr>
        <w:rPr>
          <w:rFonts w:ascii="Book Antiqua" w:eastAsia="MS Mincho" w:hAnsi="Book Antiqua" w:cs="Book Antiqua"/>
          <w:b/>
          <w:bCs/>
          <w:lang w:eastAsia="en-US"/>
        </w:rPr>
      </w:pPr>
      <w:r w:rsidRPr="000F404C">
        <w:rPr>
          <w:rFonts w:eastAsia="MS Mincho"/>
          <w:bCs/>
        </w:rPr>
        <w:t xml:space="preserve">Pikët </w:t>
      </w:r>
      <w:r>
        <w:rPr>
          <w:rFonts w:eastAsia="MS Mincho"/>
          <w:bCs/>
        </w:rPr>
        <w:t>e përgjithshme</w:t>
      </w:r>
      <w:r w:rsidRPr="000F404C">
        <w:rPr>
          <w:rFonts w:eastAsia="MS Mincho"/>
          <w:bCs/>
        </w:rPr>
        <w:t xml:space="preserve"> të fituara: </w:t>
      </w:r>
      <w:r w:rsidR="00C14E8A">
        <w:rPr>
          <w:rFonts w:eastAsia="MS Mincho"/>
          <w:bCs/>
        </w:rPr>
        <w:t>404</w:t>
      </w:r>
      <w:r w:rsidR="00572372">
        <w:rPr>
          <w:rFonts w:eastAsia="MS Mincho"/>
          <w:bCs/>
        </w:rPr>
        <w:t xml:space="preserve"> </w:t>
      </w:r>
    </w:p>
    <w:p w:rsidR="006F28F2" w:rsidRPr="009459A5" w:rsidRDefault="006F28F2" w:rsidP="006F28F2">
      <w:pPr>
        <w:shd w:val="clear" w:color="auto" w:fill="FFFFFF"/>
        <w:spacing w:line="240" w:lineRule="atLeast"/>
        <w:ind w:left="2880"/>
        <w:rPr>
          <w:rFonts w:ascii="Book Antiqua" w:eastAsia="MS Mincho" w:hAnsi="Book Antiqua" w:cs="Book Antiqua"/>
          <w:b/>
          <w:bCs/>
          <w:lang w:eastAsia="en-US"/>
        </w:rPr>
      </w:pPr>
    </w:p>
    <w:p w:rsidR="006F28F2" w:rsidRDefault="006F28F2" w:rsidP="006F28F2"/>
    <w:p w:rsidR="006F28F2" w:rsidRDefault="006F28F2" w:rsidP="006F28F2"/>
    <w:p w:rsidR="006F28F2" w:rsidRDefault="006F28F2" w:rsidP="006F28F2">
      <w:pPr>
        <w:rPr>
          <w:rFonts w:eastAsia="MS Mincho"/>
          <w:bCs/>
        </w:rPr>
      </w:pPr>
      <w:r w:rsidRPr="003E6DDF">
        <w:rPr>
          <w:rFonts w:eastAsia="MS Mincho"/>
          <w:bCs/>
        </w:rPr>
        <w:t xml:space="preserve">Procesi i emërimit  për kandidatin e suksesshëm </w:t>
      </w:r>
      <w:r w:rsidRPr="006F28F2">
        <w:rPr>
          <w:rFonts w:eastAsia="MS Mincho"/>
          <w:bCs/>
        </w:rPr>
        <w:t xml:space="preserve">në </w:t>
      </w:r>
      <w:r w:rsidRPr="003E6DDF">
        <w:rPr>
          <w:rFonts w:eastAsia="MS Mincho"/>
          <w:bCs/>
        </w:rPr>
        <w:t xml:space="preserve"> pozitën përkatëse do të bëhet në afatë ligjor</w:t>
      </w:r>
      <w:r>
        <w:rPr>
          <w:rFonts w:eastAsia="MS Mincho"/>
          <w:bCs/>
        </w:rPr>
        <w:t>.</w:t>
      </w:r>
    </w:p>
    <w:p w:rsidR="006F28F2" w:rsidRDefault="006F28F2" w:rsidP="006F28F2">
      <w:pPr>
        <w:rPr>
          <w:bCs/>
        </w:rPr>
      </w:pPr>
    </w:p>
    <w:p w:rsidR="006F28F2" w:rsidRPr="005C0325" w:rsidRDefault="006F28F2" w:rsidP="006F28F2">
      <w:pPr>
        <w:rPr>
          <w:rFonts w:eastAsia="MS Mincho"/>
          <w:bCs/>
        </w:rPr>
      </w:pPr>
      <w:r w:rsidRPr="005C0325">
        <w:rPr>
          <w:bCs/>
        </w:rPr>
        <w:t>Divizioni i Burimeve Njerëzore – MPMS</w:t>
      </w:r>
      <w:r w:rsidRPr="005C0325">
        <w:rPr>
          <w:rFonts w:eastAsia="MS Mincho"/>
          <w:bCs/>
        </w:rPr>
        <w:t xml:space="preserve">                                  </w:t>
      </w:r>
    </w:p>
    <w:p w:rsidR="006F28F2" w:rsidRPr="000F404C" w:rsidRDefault="006F28F2" w:rsidP="006F28F2">
      <w:pPr>
        <w:tabs>
          <w:tab w:val="left" w:pos="6930"/>
        </w:tabs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Default="006F28F2" w:rsidP="00DC7361">
      <w:pPr>
        <w:jc w:val="center"/>
        <w:rPr>
          <w:rFonts w:eastAsia="MS Mincho"/>
          <w:bCs/>
          <w:i/>
        </w:rPr>
      </w:pPr>
    </w:p>
    <w:p w:rsidR="006F28F2" w:rsidRPr="005C0325" w:rsidRDefault="00DC7361" w:rsidP="00816E22">
      <w:pPr>
        <w:jc w:val="center"/>
        <w:rPr>
          <w:rFonts w:eastAsia="MS Mincho"/>
          <w:bCs/>
        </w:rPr>
      </w:pPr>
      <w:r w:rsidRPr="00DC7361">
        <w:rPr>
          <w:rFonts w:eastAsia="MS Mincho"/>
          <w:bCs/>
          <w:i/>
        </w:rPr>
        <w:t xml:space="preserve"> </w:t>
      </w:r>
    </w:p>
    <w:p w:rsidR="005C0325" w:rsidRPr="000F404C" w:rsidRDefault="005C0325" w:rsidP="000F404C">
      <w:pPr>
        <w:tabs>
          <w:tab w:val="left" w:pos="6930"/>
        </w:tabs>
      </w:pPr>
    </w:p>
    <w:sectPr w:rsidR="005C0325" w:rsidRPr="000F404C" w:rsidSect="006F28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0E4C"/>
    <w:multiLevelType w:val="hybridMultilevel"/>
    <w:tmpl w:val="41E8C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C3B7F"/>
    <w:rsid w:val="000F404C"/>
    <w:rsid w:val="00104CD3"/>
    <w:rsid w:val="001219A1"/>
    <w:rsid w:val="00151A67"/>
    <w:rsid w:val="00165F11"/>
    <w:rsid w:val="001C7BB7"/>
    <w:rsid w:val="002446EA"/>
    <w:rsid w:val="00256564"/>
    <w:rsid w:val="002A5F03"/>
    <w:rsid w:val="002D3D08"/>
    <w:rsid w:val="003241E3"/>
    <w:rsid w:val="003553BD"/>
    <w:rsid w:val="003E6DDF"/>
    <w:rsid w:val="004F6961"/>
    <w:rsid w:val="00572372"/>
    <w:rsid w:val="005974E4"/>
    <w:rsid w:val="005C0325"/>
    <w:rsid w:val="006F28F2"/>
    <w:rsid w:val="00726BAD"/>
    <w:rsid w:val="00746D4C"/>
    <w:rsid w:val="00770033"/>
    <w:rsid w:val="007C409E"/>
    <w:rsid w:val="007D45F9"/>
    <w:rsid w:val="00816E22"/>
    <w:rsid w:val="008771B0"/>
    <w:rsid w:val="008977C7"/>
    <w:rsid w:val="008A0B49"/>
    <w:rsid w:val="008E0B01"/>
    <w:rsid w:val="0094161F"/>
    <w:rsid w:val="009459A5"/>
    <w:rsid w:val="00997BC6"/>
    <w:rsid w:val="009A74AF"/>
    <w:rsid w:val="00A0139C"/>
    <w:rsid w:val="00A404C3"/>
    <w:rsid w:val="00AB6EB0"/>
    <w:rsid w:val="00AE635E"/>
    <w:rsid w:val="00B07565"/>
    <w:rsid w:val="00BB51F3"/>
    <w:rsid w:val="00BE42C1"/>
    <w:rsid w:val="00C14E8A"/>
    <w:rsid w:val="00CB0405"/>
    <w:rsid w:val="00CC6513"/>
    <w:rsid w:val="00D016B4"/>
    <w:rsid w:val="00D364D8"/>
    <w:rsid w:val="00DB4746"/>
    <w:rsid w:val="00DC7361"/>
    <w:rsid w:val="00E25F22"/>
    <w:rsid w:val="00EB69E1"/>
    <w:rsid w:val="00F30008"/>
    <w:rsid w:val="00F31AA9"/>
    <w:rsid w:val="00F60F5D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489974"/>
  <w15:docId w15:val="{1868A837-BB80-4E55-A882-DCFC30BB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F4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F2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D794-126C-4461-A55F-21F4138F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Kadrije Macastena</cp:lastModifiedBy>
  <cp:revision>8</cp:revision>
  <cp:lastPrinted>2018-03-21T09:17:00Z</cp:lastPrinted>
  <dcterms:created xsi:type="dcterms:W3CDTF">2018-08-02T13:15:00Z</dcterms:created>
  <dcterms:modified xsi:type="dcterms:W3CDTF">2018-11-20T10:04:00Z</dcterms:modified>
</cp:coreProperties>
</file>