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29" w:rsidRPr="00083F4A" w:rsidRDefault="004A3529" w:rsidP="004A3529">
      <w:pPr>
        <w:jc w:val="center"/>
        <w:rPr>
          <w:rFonts w:ascii="Book Antiqua" w:hAnsi="Book Antiqua" w:cs="Book Antiqua"/>
          <w:lang w:val="sq-AL"/>
        </w:rPr>
      </w:pPr>
      <w:r>
        <w:rPr>
          <w:lang w:val="en-US"/>
        </w:rPr>
        <w:drawing>
          <wp:anchor distT="0" distB="0" distL="114300" distR="114300" simplePos="0" relativeHeight="251660288" behindDoc="1" locked="0" layoutInCell="1" allowOverlap="1">
            <wp:simplePos x="0" y="0"/>
            <wp:positionH relativeFrom="column">
              <wp:posOffset>2352675</wp:posOffset>
            </wp:positionH>
            <wp:positionV relativeFrom="paragraph">
              <wp:posOffset>114300</wp:posOffset>
            </wp:positionV>
            <wp:extent cx="1047750" cy="11620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47750" cy="1162050"/>
                    </a:xfrm>
                    <a:prstGeom prst="rect">
                      <a:avLst/>
                    </a:prstGeom>
                    <a:noFill/>
                  </pic:spPr>
                </pic:pic>
              </a:graphicData>
            </a:graphic>
          </wp:anchor>
        </w:drawing>
      </w:r>
      <w:r>
        <w:rPr>
          <w:rFonts w:ascii="Book Antiqua" w:hAnsi="Book Antiqua" w:cs="Book Antiqua"/>
        </w:rPr>
        <w:t xml:space="preserve">                                                        </w:t>
      </w:r>
    </w:p>
    <w:p w:rsidR="004A3529" w:rsidRPr="00083F4A" w:rsidRDefault="004A3529" w:rsidP="004A3529">
      <w:pPr>
        <w:jc w:val="center"/>
        <w:rPr>
          <w:rFonts w:ascii="Book Antiqua" w:hAnsi="Book Antiqua" w:cs="Book Antiqua"/>
          <w:lang w:val="sq-AL"/>
        </w:rPr>
      </w:pPr>
    </w:p>
    <w:p w:rsidR="004A3529" w:rsidRPr="00083F4A" w:rsidRDefault="00890045" w:rsidP="004A3529">
      <w:pPr>
        <w:jc w:val="center"/>
        <w:rPr>
          <w:rFonts w:ascii="Book Antiqua" w:hAnsi="Book Antiqua" w:cs="Book Antiqua"/>
          <w:lang w:val="sq-AL"/>
        </w:rPr>
      </w:pPr>
      <w:r>
        <w:rPr>
          <w:rFonts w:ascii="Book Antiqua" w:hAnsi="Book Antiqua" w:cs="Book Antiqua"/>
          <w:lang w:val="sq-AL"/>
        </w:rPr>
        <w:t xml:space="preserve"> </w:t>
      </w:r>
    </w:p>
    <w:p w:rsidR="004A3529" w:rsidRPr="00083F4A" w:rsidRDefault="004A3529" w:rsidP="004A3529">
      <w:pPr>
        <w:jc w:val="center"/>
        <w:rPr>
          <w:rFonts w:ascii="Book Antiqua" w:hAnsi="Book Antiqua" w:cs="Book Antiqua"/>
          <w:lang w:val="sq-AL"/>
        </w:rPr>
      </w:pPr>
    </w:p>
    <w:p w:rsidR="004A3529" w:rsidRDefault="004A3529" w:rsidP="004A3529">
      <w:pPr>
        <w:rPr>
          <w:rFonts w:ascii="Book Antiqua" w:hAnsi="Book Antiqua" w:cs="Book Antiqua"/>
          <w:b/>
          <w:bCs/>
          <w:lang w:val="sq-AL"/>
        </w:rPr>
      </w:pPr>
    </w:p>
    <w:p w:rsidR="004A3529" w:rsidRPr="00083F4A" w:rsidRDefault="004A3529" w:rsidP="004A3529">
      <w:pPr>
        <w:rPr>
          <w:rFonts w:ascii="Book Antiqua" w:hAnsi="Book Antiqua" w:cs="Book Antiqua"/>
          <w:b/>
          <w:bCs/>
          <w:lang w:val="sq-AL"/>
        </w:rPr>
      </w:pPr>
    </w:p>
    <w:p w:rsidR="004A3529" w:rsidRPr="00083F4A" w:rsidRDefault="004A3529" w:rsidP="004A3529">
      <w:pPr>
        <w:jc w:val="center"/>
        <w:rPr>
          <w:rFonts w:ascii="Book Antiqua" w:eastAsia="Batang" w:hAnsi="Book Antiqua"/>
          <w:b/>
          <w:bCs/>
          <w:sz w:val="32"/>
          <w:szCs w:val="32"/>
          <w:lang w:val="sq-AL"/>
        </w:rPr>
      </w:pPr>
      <w:r w:rsidRPr="00083F4A">
        <w:rPr>
          <w:rFonts w:ascii="Book Antiqua" w:hAnsi="Book Antiqua" w:cs="Book Antiqua"/>
          <w:b/>
          <w:bCs/>
          <w:sz w:val="32"/>
          <w:szCs w:val="32"/>
          <w:lang w:val="sq-AL"/>
        </w:rPr>
        <w:t>Republika e Kosovës</w:t>
      </w:r>
    </w:p>
    <w:p w:rsidR="004A3529" w:rsidRPr="00083F4A" w:rsidRDefault="004A3529" w:rsidP="004A3529">
      <w:pPr>
        <w:jc w:val="center"/>
        <w:rPr>
          <w:rFonts w:ascii="Book Antiqua" w:hAnsi="Book Antiqua" w:cs="Book Antiqua"/>
          <w:b/>
          <w:bCs/>
          <w:sz w:val="26"/>
          <w:szCs w:val="26"/>
          <w:lang w:val="sq-AL"/>
        </w:rPr>
      </w:pPr>
      <w:r w:rsidRPr="00083F4A">
        <w:rPr>
          <w:rFonts w:ascii="Book Antiqua" w:eastAsia="Batang" w:hAnsi="Book Antiqua" w:cs="Book Antiqua"/>
          <w:b/>
          <w:bCs/>
          <w:sz w:val="26"/>
          <w:szCs w:val="26"/>
          <w:lang w:val="sq-AL"/>
        </w:rPr>
        <w:t xml:space="preserve">Republika Kosova - </w:t>
      </w:r>
      <w:r w:rsidRPr="00083F4A">
        <w:rPr>
          <w:rFonts w:ascii="Book Antiqua" w:hAnsi="Book Antiqua" w:cs="Book Antiqua"/>
          <w:b/>
          <w:bCs/>
          <w:sz w:val="26"/>
          <w:szCs w:val="26"/>
          <w:lang w:val="sq-AL"/>
        </w:rPr>
        <w:t>Republic of Kosovo</w:t>
      </w:r>
    </w:p>
    <w:p w:rsidR="004A3529" w:rsidRPr="00083F4A" w:rsidRDefault="004A3529" w:rsidP="004A3529">
      <w:pPr>
        <w:jc w:val="center"/>
        <w:rPr>
          <w:rFonts w:ascii="Book Antiqua" w:hAnsi="Book Antiqua" w:cs="Book Antiqua"/>
          <w:b/>
          <w:i/>
          <w:iCs/>
          <w:sz w:val="24"/>
          <w:szCs w:val="24"/>
          <w:lang w:val="sq-AL"/>
        </w:rPr>
      </w:pPr>
      <w:r w:rsidRPr="00083F4A">
        <w:rPr>
          <w:rFonts w:ascii="Book Antiqua" w:hAnsi="Book Antiqua" w:cs="Book Antiqua"/>
          <w:b/>
          <w:i/>
          <w:iCs/>
          <w:sz w:val="24"/>
          <w:szCs w:val="24"/>
          <w:lang w:val="sq-AL"/>
        </w:rPr>
        <w:t>Qeveria – Vlada - Government</w:t>
      </w:r>
    </w:p>
    <w:p w:rsidR="004A3529" w:rsidRPr="00083F4A" w:rsidRDefault="004A3529" w:rsidP="004A3529">
      <w:pPr>
        <w:jc w:val="center"/>
        <w:rPr>
          <w:rFonts w:ascii="Book Antiqua" w:hAnsi="Book Antiqua" w:cs="Book Antiqua"/>
          <w:b/>
          <w:i/>
          <w:iCs/>
          <w:sz w:val="22"/>
          <w:szCs w:val="22"/>
          <w:lang w:val="sq-AL"/>
        </w:rPr>
      </w:pPr>
      <w:r w:rsidRPr="00083F4A">
        <w:rPr>
          <w:rFonts w:ascii="Book Antiqua" w:hAnsi="Book Antiqua" w:cs="Book Antiqua"/>
          <w:b/>
          <w:i/>
          <w:iCs/>
          <w:sz w:val="22"/>
          <w:szCs w:val="22"/>
          <w:lang w:val="sq-AL"/>
        </w:rPr>
        <w:t>Ministria e Punës dhe Mirëqenies Sociale - Ministarstvo za Rad i Socijalne Zaštite Ministry of Labour and Social Welfare</w:t>
      </w:r>
    </w:p>
    <w:p w:rsidR="00DF231A" w:rsidRPr="00C7323F" w:rsidRDefault="00F265AE" w:rsidP="00C7323F">
      <w:pPr>
        <w:jc w:val="right"/>
        <w:outlineLvl w:val="0"/>
        <w:rPr>
          <w:b/>
          <w:sz w:val="24"/>
          <w:szCs w:val="24"/>
          <w:lang w:val="sq-AL"/>
        </w:rPr>
      </w:pPr>
      <w:r>
        <w:rPr>
          <w:b/>
          <w:sz w:val="24"/>
          <w:szCs w:val="24"/>
          <w:lang w:val="sq-AL"/>
        </w:rPr>
        <w:t>______________________________________________________________________________</w:t>
      </w:r>
      <w:r w:rsidR="00C7323F" w:rsidRPr="00120170">
        <w:rPr>
          <w:sz w:val="22"/>
          <w:szCs w:val="22"/>
        </w:rPr>
        <w:t xml:space="preserve">Datë </w:t>
      </w:r>
      <w:r w:rsidR="00120170">
        <w:rPr>
          <w:sz w:val="22"/>
          <w:szCs w:val="22"/>
        </w:rPr>
        <w:t>14.03.2019</w:t>
      </w:r>
    </w:p>
    <w:p w:rsidR="00DF231A" w:rsidRDefault="00DF231A" w:rsidP="00DF231A">
      <w:pPr>
        <w:jc w:val="both"/>
        <w:rPr>
          <w:b/>
          <w:sz w:val="24"/>
          <w:szCs w:val="24"/>
        </w:rPr>
      </w:pPr>
      <w:r w:rsidRPr="00FA3EC5">
        <w:rPr>
          <w:b/>
          <w:sz w:val="24"/>
          <w:szCs w:val="24"/>
        </w:rPr>
        <w:t>Duke u bazuar në Ligjin N</w:t>
      </w:r>
      <w:r w:rsidR="00E45830">
        <w:rPr>
          <w:b/>
          <w:sz w:val="24"/>
          <w:szCs w:val="24"/>
        </w:rPr>
        <w:t>r</w:t>
      </w:r>
      <w:r w:rsidRPr="00FA3EC5">
        <w:rPr>
          <w:b/>
          <w:sz w:val="24"/>
          <w:szCs w:val="24"/>
        </w:rPr>
        <w:t xml:space="preserve">. 03/L – 149 për Shërbimin Civil të Republikës së Kosovës neni 18, Rregulloren Nr. 02/2010 për Procedurat e Rekrutimit në Shërbimin Civil të Republikës së Kosovës dhe Rregulloren Nr. 21/2012 për Avancimin në Karriere të Nëpunësve Civil, Ministria e </w:t>
      </w:r>
      <w:r w:rsidR="00120170">
        <w:rPr>
          <w:b/>
          <w:sz w:val="24"/>
          <w:szCs w:val="24"/>
        </w:rPr>
        <w:t xml:space="preserve">Punës dhe Mirëqenies Sociale </w:t>
      </w:r>
      <w:r w:rsidRPr="00FA3EC5">
        <w:rPr>
          <w:b/>
          <w:sz w:val="24"/>
          <w:szCs w:val="24"/>
        </w:rPr>
        <w:t>shpallë</w:t>
      </w:r>
      <w:r w:rsidR="006C2D12">
        <w:rPr>
          <w:b/>
          <w:sz w:val="24"/>
          <w:szCs w:val="24"/>
        </w:rPr>
        <w:t xml:space="preserve"> </w:t>
      </w:r>
      <w:r w:rsidRPr="004A522A">
        <w:rPr>
          <w:sz w:val="24"/>
          <w:szCs w:val="24"/>
        </w:rPr>
        <w:t>:</w:t>
      </w:r>
    </w:p>
    <w:p w:rsidR="00DF2F85" w:rsidRPr="00BC70B9" w:rsidRDefault="00DF2F85" w:rsidP="004A3529">
      <w:pPr>
        <w:jc w:val="both"/>
        <w:outlineLvl w:val="0"/>
        <w:rPr>
          <w:b/>
          <w:sz w:val="24"/>
          <w:szCs w:val="24"/>
          <w:lang w:val="sq-AL"/>
        </w:rPr>
      </w:pPr>
    </w:p>
    <w:p w:rsidR="00DF231A" w:rsidRPr="006C2D12" w:rsidRDefault="004A3529" w:rsidP="00DF231A">
      <w:pPr>
        <w:jc w:val="center"/>
        <w:rPr>
          <w:b/>
          <w:sz w:val="24"/>
          <w:szCs w:val="24"/>
        </w:rPr>
      </w:pPr>
      <w:r w:rsidRPr="00BC70B9">
        <w:rPr>
          <w:rFonts w:ascii="Book Antiqua" w:hAnsi="Book Antiqua" w:cs="Tahoma"/>
          <w:b/>
          <w:sz w:val="26"/>
          <w:szCs w:val="26"/>
          <w:lang w:val="sq-AL"/>
        </w:rPr>
        <w:t xml:space="preserve">      </w:t>
      </w:r>
      <w:r w:rsidR="00076347">
        <w:rPr>
          <w:b/>
          <w:sz w:val="24"/>
          <w:szCs w:val="24"/>
        </w:rPr>
        <w:t xml:space="preserve">KONKURS </w:t>
      </w:r>
      <w:r w:rsidR="00120170">
        <w:rPr>
          <w:b/>
          <w:sz w:val="24"/>
          <w:szCs w:val="24"/>
        </w:rPr>
        <w:t>TË</w:t>
      </w:r>
      <w:r w:rsidR="00076347">
        <w:rPr>
          <w:b/>
          <w:sz w:val="24"/>
          <w:szCs w:val="24"/>
        </w:rPr>
        <w:t xml:space="preserve"> </w:t>
      </w:r>
      <w:r w:rsidR="006C1B6A">
        <w:rPr>
          <w:b/>
          <w:sz w:val="24"/>
          <w:szCs w:val="24"/>
        </w:rPr>
        <w:t>BRENDSHË</w:t>
      </w:r>
      <w:r w:rsidR="00DF231A" w:rsidRPr="006C2D12">
        <w:rPr>
          <w:b/>
          <w:sz w:val="24"/>
          <w:szCs w:val="24"/>
        </w:rPr>
        <w:t>M</w:t>
      </w:r>
    </w:p>
    <w:p w:rsidR="00DB66DB" w:rsidRDefault="00DB66DB" w:rsidP="009703BA">
      <w:pPr>
        <w:pStyle w:val="NoSpacing"/>
        <w:jc w:val="both"/>
        <w:rPr>
          <w:rFonts w:ascii="Times New Roman" w:hAnsi="Times New Roman"/>
          <w:sz w:val="24"/>
          <w:szCs w:val="24"/>
        </w:rPr>
      </w:pPr>
    </w:p>
    <w:p w:rsidR="00820EC5" w:rsidRPr="00820EC5" w:rsidRDefault="00820EC5" w:rsidP="00F51571">
      <w:pPr>
        <w:widowControl w:val="0"/>
        <w:autoSpaceDE w:val="0"/>
        <w:autoSpaceDN w:val="0"/>
        <w:adjustRightInd w:val="0"/>
        <w:spacing w:before="53"/>
        <w:ind w:right="-50"/>
        <w:rPr>
          <w:rFonts w:eastAsia="Times New Roman"/>
          <w:b/>
          <w:bCs/>
          <w:noProof w:val="0"/>
          <w:spacing w:val="1"/>
          <w:sz w:val="24"/>
          <w:szCs w:val="24"/>
          <w:lang w:val="en-US"/>
        </w:rPr>
      </w:pPr>
      <w:r w:rsidRPr="00820EC5">
        <w:rPr>
          <w:rFonts w:eastAsia="Times New Roman"/>
          <w:b/>
          <w:color w:val="000000"/>
          <w:sz w:val="24"/>
          <w:szCs w:val="24"/>
          <w:lang w:val="sq-AL" w:eastAsia="ja-JP"/>
        </w:rPr>
        <w:t>Titulli i vendit të punës:</w:t>
      </w:r>
      <w:r w:rsidRPr="00820EC5">
        <w:rPr>
          <w:rFonts w:ascii="Times" w:hAnsi="Times"/>
          <w:b/>
          <w:sz w:val="24"/>
          <w:szCs w:val="24"/>
          <w:lang w:val="sq-AL"/>
        </w:rPr>
        <w:t xml:space="preserve"> </w:t>
      </w:r>
      <w:r w:rsidRPr="009F4915">
        <w:rPr>
          <w:b/>
          <w:sz w:val="24"/>
          <w:szCs w:val="24"/>
          <w:lang w:val="sq-AL"/>
        </w:rPr>
        <w:t>Zyrtar i Lartë për Integrime Evropiane</w:t>
      </w:r>
      <w:r w:rsidRPr="00820EC5">
        <w:rPr>
          <w:b/>
          <w:sz w:val="24"/>
          <w:szCs w:val="24"/>
          <w:lang w:val="sq-AL"/>
        </w:rPr>
        <w:t xml:space="preserve"> </w:t>
      </w:r>
      <w:r w:rsidRPr="00820EC5">
        <w:rPr>
          <w:sz w:val="22"/>
          <w:szCs w:val="22"/>
          <w:lang w:val="sq-AL"/>
        </w:rPr>
        <w:t>(1 pozitë)</w:t>
      </w:r>
    </w:p>
    <w:p w:rsidR="00820EC5" w:rsidRPr="00820EC5" w:rsidRDefault="00820EC5" w:rsidP="00F51571">
      <w:pPr>
        <w:spacing w:line="276" w:lineRule="auto"/>
        <w:jc w:val="both"/>
        <w:rPr>
          <w:b/>
          <w:sz w:val="24"/>
          <w:szCs w:val="24"/>
          <w:lang w:val="sq-AL"/>
        </w:rPr>
      </w:pPr>
      <w:r w:rsidRPr="00820EC5">
        <w:rPr>
          <w:b/>
          <w:sz w:val="24"/>
          <w:szCs w:val="24"/>
          <w:lang w:val="sq-AL"/>
        </w:rPr>
        <w:t xml:space="preserve">Referenca: </w:t>
      </w:r>
      <w:r w:rsidR="00034D9A">
        <w:rPr>
          <w:rFonts w:eastAsia="Times New Roman"/>
          <w:b/>
          <w:noProof w:val="0"/>
          <w:color w:val="000000"/>
          <w:sz w:val="24"/>
          <w:szCs w:val="24"/>
          <w:shd w:val="clear" w:color="auto" w:fill="FFFFFF"/>
          <w:lang w:val="en-US"/>
        </w:rPr>
        <w:t>RN00004486</w:t>
      </w:r>
      <w:bookmarkStart w:id="0" w:name="_GoBack"/>
      <w:bookmarkEnd w:id="0"/>
    </w:p>
    <w:p w:rsidR="00820EC5" w:rsidRPr="00820EC5" w:rsidRDefault="00820EC5" w:rsidP="00F51571">
      <w:pPr>
        <w:spacing w:line="276" w:lineRule="auto"/>
        <w:jc w:val="both"/>
        <w:rPr>
          <w:rFonts w:eastAsia="Times New Roman"/>
          <w:b/>
          <w:noProof w:val="0"/>
          <w:color w:val="000000"/>
          <w:sz w:val="24"/>
          <w:szCs w:val="24"/>
          <w:shd w:val="clear" w:color="auto" w:fill="FFFFFF"/>
          <w:lang w:val="en-US"/>
        </w:rPr>
      </w:pPr>
      <w:proofErr w:type="spellStart"/>
      <w:r w:rsidRPr="00820EC5">
        <w:rPr>
          <w:rFonts w:eastAsia="Times New Roman"/>
          <w:b/>
          <w:noProof w:val="0"/>
          <w:color w:val="000000"/>
          <w:sz w:val="24"/>
          <w:szCs w:val="24"/>
          <w:shd w:val="clear" w:color="auto" w:fill="FFFFFF"/>
          <w:lang w:val="en-US"/>
        </w:rPr>
        <w:t>Departamenti</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për</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Integrime</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Evropiane</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dhe</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Koordinim</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të</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Politikave</w:t>
      </w:r>
      <w:proofErr w:type="spellEnd"/>
    </w:p>
    <w:p w:rsidR="00820EC5" w:rsidRPr="00820EC5" w:rsidRDefault="00820EC5" w:rsidP="00F51571">
      <w:pPr>
        <w:spacing w:line="276" w:lineRule="auto"/>
        <w:jc w:val="both"/>
        <w:rPr>
          <w:rFonts w:eastAsia="Times New Roman"/>
          <w:b/>
          <w:noProof w:val="0"/>
          <w:color w:val="000000"/>
          <w:sz w:val="24"/>
          <w:szCs w:val="24"/>
          <w:shd w:val="clear" w:color="auto" w:fill="FFFFFF"/>
          <w:lang w:val="en-US"/>
        </w:rPr>
      </w:pPr>
      <w:proofErr w:type="spellStart"/>
      <w:r w:rsidRPr="00820EC5">
        <w:rPr>
          <w:rFonts w:eastAsia="Times New Roman"/>
          <w:b/>
          <w:noProof w:val="0"/>
          <w:color w:val="000000"/>
          <w:sz w:val="24"/>
          <w:szCs w:val="24"/>
          <w:shd w:val="clear" w:color="auto" w:fill="FFFFFF"/>
          <w:lang w:val="en-US"/>
        </w:rPr>
        <w:t>Divizioni</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për</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Integrim</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Evroian</w:t>
      </w:r>
      <w:proofErr w:type="spellEnd"/>
    </w:p>
    <w:p w:rsidR="00820EC5" w:rsidRPr="00820EC5" w:rsidRDefault="00820EC5" w:rsidP="00F51571">
      <w:pPr>
        <w:spacing w:line="276" w:lineRule="auto"/>
        <w:jc w:val="both"/>
        <w:rPr>
          <w:b/>
          <w:sz w:val="24"/>
          <w:szCs w:val="24"/>
          <w:lang w:val="sq-AL"/>
        </w:rPr>
      </w:pPr>
      <w:r w:rsidRPr="00820EC5">
        <w:rPr>
          <w:b/>
          <w:sz w:val="24"/>
          <w:szCs w:val="24"/>
          <w:lang w:val="sq-AL"/>
        </w:rPr>
        <w:t>Kategoria funksionele: Niveli profesional</w:t>
      </w:r>
    </w:p>
    <w:p w:rsidR="00820EC5" w:rsidRPr="00820EC5" w:rsidRDefault="00820EC5" w:rsidP="00F51571">
      <w:pPr>
        <w:spacing w:line="276" w:lineRule="auto"/>
        <w:jc w:val="both"/>
        <w:rPr>
          <w:b/>
          <w:sz w:val="24"/>
          <w:szCs w:val="24"/>
          <w:lang w:val="sq-AL"/>
        </w:rPr>
      </w:pPr>
      <w:r w:rsidRPr="00820EC5">
        <w:rPr>
          <w:b/>
          <w:sz w:val="24"/>
          <w:szCs w:val="24"/>
          <w:lang w:val="sq-AL"/>
        </w:rPr>
        <w:t xml:space="preserve">Koeficienti: 8 </w:t>
      </w:r>
      <w:r w:rsidRPr="00820EC5">
        <w:rPr>
          <w:sz w:val="24"/>
          <w:szCs w:val="24"/>
          <w:lang w:val="sq-AL"/>
        </w:rPr>
        <w:t>(tetë)</w:t>
      </w:r>
    </w:p>
    <w:p w:rsidR="00820EC5" w:rsidRDefault="00820EC5" w:rsidP="00F51571">
      <w:pPr>
        <w:outlineLvl w:val="0"/>
        <w:rPr>
          <w:b/>
          <w:sz w:val="24"/>
          <w:szCs w:val="24"/>
          <w:lang w:val="sq-AL"/>
        </w:rPr>
      </w:pPr>
      <w:r w:rsidRPr="00820EC5">
        <w:rPr>
          <w:b/>
          <w:sz w:val="24"/>
          <w:szCs w:val="24"/>
          <w:lang w:val="sq-AL"/>
        </w:rPr>
        <w:t>Orari i punës: I plotë, 40 orë në javë</w:t>
      </w:r>
    </w:p>
    <w:p w:rsidR="00F51571" w:rsidRPr="00F51571" w:rsidRDefault="00F51571" w:rsidP="00F51571">
      <w:pPr>
        <w:rPr>
          <w:b/>
          <w:sz w:val="24"/>
          <w:szCs w:val="24"/>
        </w:rPr>
      </w:pPr>
      <w:r w:rsidRPr="00B259C8">
        <w:rPr>
          <w:b/>
          <w:sz w:val="24"/>
          <w:szCs w:val="24"/>
          <w:lang w:val="en-US"/>
        </w:rPr>
        <w:t xml:space="preserve">Procedura e aplikimit: </w:t>
      </w:r>
      <w:r w:rsidRPr="005C6680">
        <w:rPr>
          <w:b/>
          <w:bCs/>
          <w:iCs/>
          <w:sz w:val="24"/>
          <w:szCs w:val="24"/>
          <w:lang w:val="en-US"/>
        </w:rPr>
        <w:t>I brendsh</w:t>
      </w:r>
      <w:r>
        <w:rPr>
          <w:b/>
          <w:bCs/>
          <w:iCs/>
          <w:sz w:val="24"/>
          <w:szCs w:val="24"/>
          <w:lang w:val="en-US"/>
        </w:rPr>
        <w:t>ë</w:t>
      </w:r>
      <w:r w:rsidRPr="005C6680">
        <w:rPr>
          <w:b/>
          <w:bCs/>
          <w:iCs/>
          <w:sz w:val="24"/>
          <w:szCs w:val="24"/>
          <w:lang w:val="en-US"/>
        </w:rPr>
        <w:t>m (Avancim)</w:t>
      </w:r>
    </w:p>
    <w:p w:rsidR="00820EC5" w:rsidRPr="00820EC5" w:rsidRDefault="00820EC5" w:rsidP="00F51571">
      <w:pPr>
        <w:jc w:val="both"/>
        <w:rPr>
          <w:rFonts w:ascii="Helvetica" w:eastAsia="Times New Roman" w:hAnsi="Helvetica" w:cs="Helvetica"/>
          <w:noProof w:val="0"/>
          <w:color w:val="000000"/>
          <w:sz w:val="20"/>
          <w:szCs w:val="20"/>
          <w:shd w:val="clear" w:color="auto" w:fill="FFFFFF"/>
          <w:lang w:val="en-US"/>
        </w:rPr>
      </w:pPr>
      <w:r w:rsidRPr="00820EC5">
        <w:rPr>
          <w:b/>
          <w:sz w:val="24"/>
          <w:szCs w:val="24"/>
          <w:lang w:val="sq-AL"/>
        </w:rPr>
        <w:t xml:space="preserve">I përgjigjet: </w:t>
      </w:r>
      <w:r w:rsidRPr="00820EC5">
        <w:rPr>
          <w:b/>
          <w:bCs/>
          <w:color w:val="000000"/>
          <w:sz w:val="24"/>
          <w:szCs w:val="24"/>
          <w:lang w:val="sq-AL"/>
        </w:rPr>
        <w:t xml:space="preserve">Udhëheqësit të </w:t>
      </w:r>
      <w:proofErr w:type="spellStart"/>
      <w:r w:rsidRPr="00820EC5">
        <w:rPr>
          <w:rFonts w:eastAsia="Times New Roman"/>
          <w:b/>
          <w:noProof w:val="0"/>
          <w:color w:val="000000"/>
          <w:sz w:val="24"/>
          <w:szCs w:val="24"/>
          <w:shd w:val="clear" w:color="auto" w:fill="FFFFFF"/>
          <w:lang w:val="en-US"/>
        </w:rPr>
        <w:t>Divizioni</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për</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Integrim</w:t>
      </w:r>
      <w:proofErr w:type="spellEnd"/>
      <w:r w:rsidRPr="00820EC5">
        <w:rPr>
          <w:rFonts w:eastAsia="Times New Roman"/>
          <w:b/>
          <w:noProof w:val="0"/>
          <w:color w:val="000000"/>
          <w:sz w:val="24"/>
          <w:szCs w:val="24"/>
          <w:shd w:val="clear" w:color="auto" w:fill="FFFFFF"/>
          <w:lang w:val="en-US"/>
        </w:rPr>
        <w:t xml:space="preserve"> </w:t>
      </w:r>
      <w:proofErr w:type="spellStart"/>
      <w:r w:rsidRPr="00820EC5">
        <w:rPr>
          <w:rFonts w:eastAsia="Times New Roman"/>
          <w:b/>
          <w:noProof w:val="0"/>
          <w:color w:val="000000"/>
          <w:sz w:val="24"/>
          <w:szCs w:val="24"/>
          <w:shd w:val="clear" w:color="auto" w:fill="FFFFFF"/>
          <w:lang w:val="en-US"/>
        </w:rPr>
        <w:t>Evroian</w:t>
      </w:r>
      <w:proofErr w:type="spellEnd"/>
    </w:p>
    <w:p w:rsidR="00820EC5" w:rsidRPr="00820EC5" w:rsidRDefault="00820EC5" w:rsidP="00F51571">
      <w:pPr>
        <w:jc w:val="both"/>
        <w:rPr>
          <w:b/>
          <w:sz w:val="24"/>
          <w:szCs w:val="24"/>
          <w:lang w:val="sq-AL"/>
        </w:rPr>
      </w:pPr>
      <w:r w:rsidRPr="00820EC5">
        <w:rPr>
          <w:b/>
          <w:sz w:val="24"/>
          <w:szCs w:val="24"/>
          <w:lang w:val="sq-AL"/>
        </w:rPr>
        <w:t>Vendi: Prishtinë</w:t>
      </w:r>
    </w:p>
    <w:p w:rsidR="00820EC5" w:rsidRPr="00820EC5" w:rsidRDefault="00820EC5" w:rsidP="00820EC5">
      <w:pPr>
        <w:spacing w:line="276" w:lineRule="auto"/>
        <w:jc w:val="both"/>
        <w:rPr>
          <w:b/>
          <w:sz w:val="24"/>
          <w:szCs w:val="24"/>
          <w:lang w:val="sq-AL"/>
        </w:rPr>
      </w:pPr>
    </w:p>
    <w:tbl>
      <w:tblPr>
        <w:tblW w:w="0" w:type="auto"/>
        <w:tblBorders>
          <w:top w:val="nil"/>
          <w:left w:val="nil"/>
          <w:bottom w:val="nil"/>
          <w:right w:val="nil"/>
        </w:tblBorders>
        <w:tblLayout w:type="fixed"/>
        <w:tblLook w:val="0000" w:firstRow="0" w:lastRow="0" w:firstColumn="0" w:lastColumn="0" w:noHBand="0" w:noVBand="0"/>
      </w:tblPr>
      <w:tblGrid>
        <w:gridCol w:w="9606"/>
      </w:tblGrid>
      <w:tr w:rsidR="00820EC5" w:rsidRPr="00820EC5" w:rsidTr="0007609E">
        <w:trPr>
          <w:trHeight w:val="372"/>
        </w:trPr>
        <w:tc>
          <w:tcPr>
            <w:tcW w:w="9606" w:type="dxa"/>
          </w:tcPr>
          <w:p w:rsidR="00820EC5" w:rsidRPr="00820EC5" w:rsidRDefault="00820EC5" w:rsidP="003626A5">
            <w:pPr>
              <w:autoSpaceDE w:val="0"/>
              <w:autoSpaceDN w:val="0"/>
              <w:adjustRightInd w:val="0"/>
              <w:jc w:val="both"/>
              <w:rPr>
                <w:rFonts w:eastAsia="Times New Roman"/>
                <w:noProof w:val="0"/>
                <w:color w:val="000000"/>
                <w:sz w:val="22"/>
                <w:szCs w:val="22"/>
                <w:lang w:val="en-US"/>
              </w:rPr>
            </w:pPr>
            <w:r w:rsidRPr="00820EC5">
              <w:rPr>
                <w:b/>
                <w:sz w:val="24"/>
                <w:szCs w:val="24"/>
                <w:lang w:val="sq-AL"/>
              </w:rPr>
              <w:t>Qëllimi i vendit të punës</w:t>
            </w:r>
            <w:r w:rsidRPr="00820EC5">
              <w:rPr>
                <w:sz w:val="24"/>
                <w:szCs w:val="24"/>
                <w:lang w:val="sq-AL"/>
              </w:rPr>
              <w:t>:</w:t>
            </w:r>
            <w:r w:rsidRPr="00820EC5">
              <w:rPr>
                <w:rFonts w:eastAsia="Times New Roman"/>
                <w:b/>
                <w:noProof w:val="0"/>
                <w:sz w:val="24"/>
                <w:szCs w:val="24"/>
                <w:lang w:val="it-IT"/>
              </w:rPr>
              <w:t xml:space="preserve"> </w:t>
            </w:r>
            <w:r w:rsidRPr="00820EC5">
              <w:rPr>
                <w:rFonts w:eastAsia="Times New Roman"/>
                <w:bCs/>
                <w:noProof w:val="0"/>
                <w:sz w:val="22"/>
                <w:szCs w:val="22"/>
                <w:lang w:val="it-IT"/>
              </w:rPr>
              <w:t>Mbështetja e procesit të integrimit Evropian në fushëveprimin e MPMS-së</w:t>
            </w:r>
          </w:p>
        </w:tc>
      </w:tr>
    </w:tbl>
    <w:p w:rsidR="00820EC5" w:rsidRPr="00820EC5" w:rsidRDefault="00820EC5" w:rsidP="003626A5">
      <w:pPr>
        <w:jc w:val="both"/>
        <w:rPr>
          <w:rFonts w:eastAsia="Calibri"/>
          <w:b/>
          <w:noProof w:val="0"/>
          <w:sz w:val="24"/>
          <w:szCs w:val="24"/>
          <w:lang w:val="sq-AL"/>
        </w:rPr>
      </w:pPr>
      <w:r w:rsidRPr="00820EC5">
        <w:rPr>
          <w:rFonts w:eastAsia="Calibri"/>
          <w:b/>
          <w:noProof w:val="0"/>
          <w:sz w:val="24"/>
          <w:szCs w:val="24"/>
          <w:lang w:val="sq-AL"/>
        </w:rPr>
        <w:t xml:space="preserve">Detyrat dhe </w:t>
      </w:r>
      <w:r>
        <w:rPr>
          <w:rFonts w:eastAsia="Calibri"/>
          <w:b/>
          <w:noProof w:val="0"/>
          <w:sz w:val="24"/>
          <w:szCs w:val="24"/>
          <w:lang w:val="sq-AL"/>
        </w:rPr>
        <w:t>përgjegjësitë</w:t>
      </w:r>
      <w:r w:rsidRPr="00820EC5">
        <w:rPr>
          <w:rFonts w:eastAsia="Calibri"/>
          <w:noProof w:val="0"/>
          <w:sz w:val="24"/>
          <w:szCs w:val="24"/>
          <w:lang w:val="sq-AL"/>
        </w:rPr>
        <w:t>:</w:t>
      </w:r>
    </w:p>
    <w:p w:rsidR="00820EC5" w:rsidRPr="00820EC5" w:rsidRDefault="00820EC5" w:rsidP="00D26679">
      <w:pPr>
        <w:rPr>
          <w:rFonts w:eastAsia="Calibri"/>
          <w:noProof w:val="0"/>
          <w:sz w:val="24"/>
          <w:szCs w:val="24"/>
          <w:lang w:val="it-IT"/>
        </w:rPr>
      </w:pPr>
      <w:r w:rsidRPr="00820EC5">
        <w:rPr>
          <w:rFonts w:eastAsia="Calibri"/>
          <w:b/>
          <w:noProof w:val="0"/>
          <w:sz w:val="24"/>
          <w:szCs w:val="24"/>
          <w:lang w:val="it-IT"/>
        </w:rPr>
        <w:t>1.</w:t>
      </w:r>
      <w:r>
        <w:rPr>
          <w:rFonts w:eastAsia="Calibri"/>
          <w:b/>
          <w:noProof w:val="0"/>
          <w:sz w:val="24"/>
          <w:szCs w:val="24"/>
          <w:lang w:val="it-IT"/>
        </w:rPr>
        <w:t xml:space="preserve"> </w:t>
      </w:r>
      <w:r w:rsidRPr="00820EC5">
        <w:rPr>
          <w:rFonts w:eastAsia="Calibri"/>
          <w:noProof w:val="0"/>
          <w:sz w:val="24"/>
          <w:szCs w:val="24"/>
          <w:lang w:val="it-IT"/>
        </w:rPr>
        <w:t>Pjesëmarrjen në Grupet Punuese të ngritura nga institucionet vendore për hartimin e legjislacionit përkatës;</w:t>
      </w:r>
    </w:p>
    <w:p w:rsidR="00820EC5" w:rsidRPr="00820EC5" w:rsidRDefault="00820EC5" w:rsidP="00D26679">
      <w:pPr>
        <w:rPr>
          <w:rFonts w:eastAsia="Calibri"/>
          <w:noProof w:val="0"/>
          <w:sz w:val="24"/>
          <w:szCs w:val="24"/>
          <w:lang w:val="it-IT"/>
        </w:rPr>
      </w:pPr>
      <w:r w:rsidRPr="00820EC5">
        <w:rPr>
          <w:rFonts w:eastAsia="Calibri"/>
          <w:b/>
          <w:noProof w:val="0"/>
          <w:sz w:val="24"/>
          <w:szCs w:val="24"/>
          <w:lang w:val="it-IT"/>
        </w:rPr>
        <w:t>2.</w:t>
      </w:r>
      <w:r>
        <w:rPr>
          <w:rFonts w:eastAsia="Calibri"/>
          <w:b/>
          <w:noProof w:val="0"/>
          <w:sz w:val="24"/>
          <w:szCs w:val="24"/>
          <w:lang w:val="it-IT"/>
        </w:rPr>
        <w:t xml:space="preserve"> </w:t>
      </w:r>
      <w:r w:rsidRPr="00820EC5">
        <w:rPr>
          <w:rFonts w:eastAsia="Calibri"/>
          <w:noProof w:val="0"/>
          <w:sz w:val="24"/>
          <w:szCs w:val="24"/>
          <w:lang w:val="it-IT"/>
        </w:rPr>
        <w:t>Asiston në sigurimin e kontributeve për zhvillimin e Planit të Veprimit për Partneritetin Evropian dhe siguron harmonizimin e tij me Kornizën Afatmesme të Shpenzimeve dhe dokumente tjera relevante;</w:t>
      </w:r>
    </w:p>
    <w:p w:rsidR="00820EC5" w:rsidRPr="00820EC5" w:rsidRDefault="00820EC5" w:rsidP="00D26679">
      <w:pPr>
        <w:rPr>
          <w:rFonts w:eastAsia="Calibri"/>
          <w:noProof w:val="0"/>
          <w:sz w:val="24"/>
          <w:szCs w:val="24"/>
          <w:lang w:val="en-US"/>
        </w:rPr>
      </w:pPr>
      <w:r w:rsidRPr="00820EC5">
        <w:rPr>
          <w:rFonts w:eastAsia="Calibri"/>
          <w:b/>
          <w:noProof w:val="0"/>
          <w:sz w:val="24"/>
          <w:szCs w:val="24"/>
          <w:lang w:val="it-IT"/>
        </w:rPr>
        <w:t>3.</w:t>
      </w:r>
      <w:r w:rsidRPr="00820EC5">
        <w:rPr>
          <w:rFonts w:eastAsia="Calibri"/>
          <w:noProof w:val="0"/>
          <w:sz w:val="24"/>
          <w:szCs w:val="24"/>
          <w:lang w:val="en-US"/>
        </w:rPr>
        <w:t xml:space="preserve"> </w:t>
      </w:r>
      <w:proofErr w:type="spellStart"/>
      <w:r w:rsidRPr="00820EC5">
        <w:rPr>
          <w:rFonts w:eastAsia="Calibri"/>
          <w:noProof w:val="0"/>
          <w:sz w:val="24"/>
          <w:szCs w:val="24"/>
          <w:lang w:val="en-US"/>
        </w:rPr>
        <w:t>Monitoron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zbatimin</w:t>
      </w:r>
      <w:proofErr w:type="spellEnd"/>
      <w:r w:rsidRPr="00820EC5">
        <w:rPr>
          <w:rFonts w:eastAsia="Calibri"/>
          <w:noProof w:val="0"/>
          <w:sz w:val="24"/>
          <w:szCs w:val="24"/>
          <w:lang w:val="en-US"/>
        </w:rPr>
        <w:t xml:space="preserve"> e PVPE-</w:t>
      </w:r>
      <w:proofErr w:type="spellStart"/>
      <w:r w:rsidRPr="00820EC5">
        <w:rPr>
          <w:rFonts w:eastAsia="Calibri"/>
          <w:noProof w:val="0"/>
          <w:sz w:val="24"/>
          <w:szCs w:val="24"/>
          <w:lang w:val="en-US"/>
        </w:rPr>
        <w:t>së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dhe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raporton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tek</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institucionet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relevante</w:t>
      </w:r>
      <w:proofErr w:type="spellEnd"/>
      <w:r w:rsidRPr="00820EC5">
        <w:rPr>
          <w:rFonts w:eastAsia="Calibri"/>
          <w:noProof w:val="0"/>
          <w:sz w:val="24"/>
          <w:szCs w:val="24"/>
          <w:lang w:val="en-US"/>
        </w:rPr>
        <w:t xml:space="preserve">, me </w:t>
      </w:r>
      <w:proofErr w:type="spellStart"/>
      <w:r w:rsidRPr="00820EC5">
        <w:rPr>
          <w:rFonts w:eastAsia="Calibri"/>
          <w:noProof w:val="0"/>
          <w:sz w:val="24"/>
          <w:szCs w:val="24"/>
          <w:lang w:val="en-US"/>
        </w:rPr>
        <w:t>theks</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veçantë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tek</w:t>
      </w:r>
      <w:proofErr w:type="spellEnd"/>
      <w:r w:rsidRPr="00820EC5">
        <w:rPr>
          <w:rFonts w:eastAsia="Calibri"/>
          <w:noProof w:val="0"/>
          <w:sz w:val="24"/>
          <w:szCs w:val="24"/>
          <w:lang w:val="en-US"/>
        </w:rPr>
        <w:t xml:space="preserve"> MIE;</w:t>
      </w:r>
    </w:p>
    <w:p w:rsidR="00820EC5" w:rsidRPr="00820EC5" w:rsidRDefault="00820EC5" w:rsidP="00D26679">
      <w:pPr>
        <w:rPr>
          <w:rFonts w:eastAsia="Calibri"/>
          <w:noProof w:val="0"/>
          <w:sz w:val="24"/>
          <w:szCs w:val="24"/>
          <w:lang w:val="en-US"/>
        </w:rPr>
      </w:pPr>
      <w:r w:rsidRPr="00820EC5">
        <w:rPr>
          <w:rFonts w:eastAsia="Calibri"/>
          <w:b/>
          <w:noProof w:val="0"/>
          <w:sz w:val="24"/>
          <w:szCs w:val="24"/>
          <w:lang w:val="it-IT"/>
        </w:rPr>
        <w:t>4.</w:t>
      </w:r>
      <w:r w:rsidRPr="00820EC5">
        <w:rPr>
          <w:rFonts w:eastAsia="Calibri"/>
          <w:noProof w:val="0"/>
          <w:sz w:val="24"/>
          <w:szCs w:val="24"/>
          <w:lang w:val="en-US"/>
        </w:rPr>
        <w:t xml:space="preserve"> </w:t>
      </w:r>
      <w:proofErr w:type="spellStart"/>
      <w:r w:rsidRPr="00820EC5">
        <w:rPr>
          <w:rFonts w:eastAsia="Calibri"/>
          <w:noProof w:val="0"/>
          <w:sz w:val="24"/>
          <w:szCs w:val="24"/>
          <w:lang w:val="en-US"/>
        </w:rPr>
        <w:t>Ofron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mbështetje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Departamenteve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Ligjore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sa</w:t>
      </w:r>
      <w:proofErr w:type="spellEnd"/>
      <w:r w:rsidRPr="00820EC5">
        <w:rPr>
          <w:rFonts w:eastAsia="Calibri"/>
          <w:noProof w:val="0"/>
          <w:sz w:val="24"/>
          <w:szCs w:val="24"/>
          <w:lang w:val="en-US"/>
        </w:rPr>
        <w:t xml:space="preserve"> i </w:t>
      </w:r>
      <w:proofErr w:type="spellStart"/>
      <w:r w:rsidRPr="00820EC5">
        <w:rPr>
          <w:rFonts w:eastAsia="Calibri"/>
          <w:noProof w:val="0"/>
          <w:sz w:val="24"/>
          <w:szCs w:val="24"/>
          <w:lang w:val="en-US"/>
        </w:rPr>
        <w:t>përket</w:t>
      </w:r>
      <w:proofErr w:type="spellEnd"/>
      <w:r w:rsidRPr="00820EC5">
        <w:rPr>
          <w:rFonts w:eastAsia="Calibri"/>
          <w:noProof w:val="0"/>
          <w:sz w:val="24"/>
          <w:szCs w:val="24"/>
          <w:lang w:val="en-US"/>
        </w:rPr>
        <w:t xml:space="preserve"> </w:t>
      </w:r>
      <w:proofErr w:type="spellStart"/>
      <w:proofErr w:type="gramStart"/>
      <w:r w:rsidRPr="00820EC5">
        <w:rPr>
          <w:rFonts w:eastAsia="Calibri"/>
          <w:noProof w:val="0"/>
          <w:sz w:val="24"/>
          <w:szCs w:val="24"/>
          <w:lang w:val="en-US"/>
        </w:rPr>
        <w:t>përfshirjes</w:t>
      </w:r>
      <w:proofErr w:type="spellEnd"/>
      <w:r w:rsidRPr="00820EC5">
        <w:rPr>
          <w:rFonts w:eastAsia="Calibri"/>
          <w:noProof w:val="0"/>
          <w:sz w:val="24"/>
          <w:szCs w:val="24"/>
          <w:lang w:val="en-US"/>
        </w:rPr>
        <w:t xml:space="preserve">  se</w:t>
      </w:r>
      <w:proofErr w:type="gramEnd"/>
      <w:r w:rsidRPr="00820EC5">
        <w:rPr>
          <w:rFonts w:eastAsia="Calibri"/>
          <w:noProof w:val="0"/>
          <w:sz w:val="24"/>
          <w:szCs w:val="24"/>
          <w:lang w:val="en-US"/>
        </w:rPr>
        <w:t xml:space="preserve">  </w:t>
      </w:r>
      <w:proofErr w:type="spellStart"/>
      <w:r w:rsidRPr="00820EC5">
        <w:rPr>
          <w:rFonts w:eastAsia="Calibri"/>
          <w:noProof w:val="0"/>
          <w:sz w:val="24"/>
          <w:szCs w:val="24"/>
          <w:lang w:val="en-US"/>
        </w:rPr>
        <w:t>politikave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BE-</w:t>
      </w:r>
      <w:proofErr w:type="spellStart"/>
      <w:r w:rsidRPr="00820EC5">
        <w:rPr>
          <w:rFonts w:eastAsia="Calibri"/>
          <w:noProof w:val="0"/>
          <w:sz w:val="24"/>
          <w:szCs w:val="24"/>
          <w:lang w:val="en-US"/>
        </w:rPr>
        <w:t>së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legjislacionin</w:t>
      </w:r>
      <w:proofErr w:type="spellEnd"/>
      <w:r w:rsidRPr="00820EC5">
        <w:rPr>
          <w:rFonts w:eastAsia="Calibri"/>
          <w:noProof w:val="0"/>
          <w:sz w:val="24"/>
          <w:szCs w:val="24"/>
          <w:lang w:val="en-US"/>
        </w:rPr>
        <w:t xml:space="preserve"> vendor </w:t>
      </w:r>
      <w:proofErr w:type="spellStart"/>
      <w:r w:rsidRPr="00820EC5">
        <w:rPr>
          <w:rFonts w:eastAsia="Calibri"/>
          <w:noProof w:val="0"/>
          <w:sz w:val="24"/>
          <w:szCs w:val="24"/>
          <w:lang w:val="en-US"/>
        </w:rPr>
        <w:t>gjatë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përafrimit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apo</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harmonizimit</w:t>
      </w:r>
      <w:proofErr w:type="spellEnd"/>
      <w:r w:rsidRPr="00820EC5">
        <w:rPr>
          <w:rFonts w:eastAsia="Calibri"/>
          <w:noProof w:val="0"/>
          <w:sz w:val="24"/>
          <w:szCs w:val="24"/>
          <w:lang w:val="en-US"/>
        </w:rPr>
        <w:t xml:space="preserve"> me </w:t>
      </w:r>
      <w:proofErr w:type="spellStart"/>
      <w:r w:rsidRPr="00820EC5">
        <w:rPr>
          <w:rFonts w:eastAsia="Calibri"/>
          <w:noProof w:val="0"/>
          <w:sz w:val="24"/>
          <w:szCs w:val="24"/>
          <w:lang w:val="en-US"/>
        </w:rPr>
        <w:t>acquis</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si</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dhe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kujdeset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që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legjislacioni</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që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kërkohet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nga</w:t>
      </w:r>
      <w:proofErr w:type="spellEnd"/>
      <w:r w:rsidRPr="00820EC5">
        <w:rPr>
          <w:rFonts w:eastAsia="Calibri"/>
          <w:noProof w:val="0"/>
          <w:sz w:val="24"/>
          <w:szCs w:val="24"/>
          <w:lang w:val="en-US"/>
        </w:rPr>
        <w:t xml:space="preserve"> PVPE-</w:t>
      </w:r>
      <w:proofErr w:type="spellStart"/>
      <w:r w:rsidRPr="00820EC5">
        <w:rPr>
          <w:rFonts w:eastAsia="Calibri"/>
          <w:noProof w:val="0"/>
          <w:sz w:val="24"/>
          <w:szCs w:val="24"/>
          <w:lang w:val="en-US"/>
        </w:rPr>
        <w:t>ja</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futet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Programin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Legjislativ</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Qeverisë</w:t>
      </w:r>
      <w:proofErr w:type="spellEnd"/>
      <w:r w:rsidRPr="00820EC5">
        <w:rPr>
          <w:rFonts w:eastAsia="Calibri"/>
          <w:noProof w:val="0"/>
          <w:sz w:val="24"/>
          <w:szCs w:val="24"/>
          <w:lang w:val="en-US"/>
        </w:rPr>
        <w:t>;</w:t>
      </w:r>
    </w:p>
    <w:p w:rsidR="00820EC5" w:rsidRPr="00820EC5" w:rsidRDefault="00820EC5" w:rsidP="00D26679">
      <w:pPr>
        <w:rPr>
          <w:rFonts w:eastAsia="Calibri"/>
          <w:noProof w:val="0"/>
          <w:sz w:val="24"/>
          <w:szCs w:val="24"/>
          <w:lang w:val="en-US"/>
        </w:rPr>
      </w:pPr>
      <w:r w:rsidRPr="00820EC5">
        <w:rPr>
          <w:rFonts w:eastAsia="Calibri"/>
          <w:b/>
          <w:noProof w:val="0"/>
          <w:sz w:val="24"/>
          <w:szCs w:val="24"/>
          <w:lang w:val="it-IT"/>
        </w:rPr>
        <w:t>5.</w:t>
      </w:r>
      <w:r w:rsidRPr="00820EC5">
        <w:rPr>
          <w:rFonts w:eastAsia="Calibri"/>
          <w:noProof w:val="0"/>
          <w:sz w:val="24"/>
          <w:szCs w:val="24"/>
          <w:lang w:val="en-US"/>
        </w:rPr>
        <w:t xml:space="preserve"> </w:t>
      </w:r>
      <w:proofErr w:type="spellStart"/>
      <w:r w:rsidRPr="00820EC5">
        <w:rPr>
          <w:rFonts w:eastAsia="Calibri"/>
          <w:noProof w:val="0"/>
          <w:sz w:val="24"/>
          <w:szCs w:val="24"/>
          <w:lang w:val="en-US"/>
        </w:rPr>
        <w:t>Bashkëpunon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dhe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ndihmon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zyrën</w:t>
      </w:r>
      <w:proofErr w:type="spellEnd"/>
      <w:r w:rsidRPr="00820EC5">
        <w:rPr>
          <w:rFonts w:eastAsia="Calibri"/>
          <w:noProof w:val="0"/>
          <w:sz w:val="24"/>
          <w:szCs w:val="24"/>
          <w:lang w:val="en-US"/>
        </w:rPr>
        <w:t xml:space="preserve"> e </w:t>
      </w:r>
      <w:proofErr w:type="spellStart"/>
      <w:r w:rsidRPr="00820EC5">
        <w:rPr>
          <w:rFonts w:eastAsia="Calibri"/>
          <w:noProof w:val="0"/>
          <w:sz w:val="24"/>
          <w:szCs w:val="24"/>
          <w:lang w:val="en-US"/>
        </w:rPr>
        <w:t>burimeve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njerëzore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në</w:t>
      </w:r>
      <w:proofErr w:type="spellEnd"/>
      <w:r w:rsidRPr="00820EC5">
        <w:rPr>
          <w:rFonts w:eastAsia="Calibri"/>
          <w:noProof w:val="0"/>
          <w:sz w:val="24"/>
          <w:szCs w:val="24"/>
          <w:lang w:val="en-US"/>
        </w:rPr>
        <w:t xml:space="preserve"> MPMS-</w:t>
      </w:r>
      <w:proofErr w:type="spellStart"/>
      <w:proofErr w:type="gramStart"/>
      <w:r w:rsidRPr="00820EC5">
        <w:rPr>
          <w:rFonts w:eastAsia="Calibri"/>
          <w:noProof w:val="0"/>
          <w:sz w:val="24"/>
          <w:szCs w:val="24"/>
          <w:lang w:val="en-US"/>
        </w:rPr>
        <w:t>së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për</w:t>
      </w:r>
      <w:proofErr w:type="spellEnd"/>
      <w:proofErr w:type="gramEnd"/>
      <w:r w:rsidRPr="00820EC5">
        <w:rPr>
          <w:rFonts w:eastAsia="Calibri"/>
          <w:noProof w:val="0"/>
          <w:sz w:val="24"/>
          <w:szCs w:val="24"/>
          <w:lang w:val="en-US"/>
        </w:rPr>
        <w:t xml:space="preserve"> </w:t>
      </w:r>
      <w:proofErr w:type="spellStart"/>
      <w:r w:rsidRPr="00820EC5">
        <w:rPr>
          <w:rFonts w:eastAsia="Calibri"/>
          <w:noProof w:val="0"/>
          <w:sz w:val="24"/>
          <w:szCs w:val="24"/>
          <w:lang w:val="en-US"/>
        </w:rPr>
        <w:t>ngritjen</w:t>
      </w:r>
      <w:proofErr w:type="spellEnd"/>
      <w:r w:rsidRPr="00820EC5">
        <w:rPr>
          <w:rFonts w:eastAsia="Calibri"/>
          <w:noProof w:val="0"/>
          <w:sz w:val="24"/>
          <w:szCs w:val="24"/>
          <w:lang w:val="en-US"/>
        </w:rPr>
        <w:t xml:space="preserve"> e </w:t>
      </w:r>
      <w:proofErr w:type="spellStart"/>
      <w:r w:rsidRPr="00820EC5">
        <w:rPr>
          <w:rFonts w:eastAsia="Calibri"/>
          <w:noProof w:val="0"/>
          <w:sz w:val="24"/>
          <w:szCs w:val="24"/>
          <w:lang w:val="en-US"/>
        </w:rPr>
        <w:t>kapaciteteve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stafit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çështjen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që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lidhen</w:t>
      </w:r>
      <w:proofErr w:type="spellEnd"/>
      <w:r w:rsidRPr="00820EC5">
        <w:rPr>
          <w:rFonts w:eastAsia="Calibri"/>
          <w:noProof w:val="0"/>
          <w:sz w:val="24"/>
          <w:szCs w:val="24"/>
          <w:lang w:val="en-US"/>
        </w:rPr>
        <w:t xml:space="preserve"> me </w:t>
      </w:r>
      <w:proofErr w:type="spellStart"/>
      <w:r w:rsidRPr="00820EC5">
        <w:rPr>
          <w:rFonts w:eastAsia="Calibri"/>
          <w:noProof w:val="0"/>
          <w:sz w:val="24"/>
          <w:szCs w:val="24"/>
          <w:lang w:val="en-US"/>
        </w:rPr>
        <w:t>integrimin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Evropian</w:t>
      </w:r>
      <w:proofErr w:type="spellEnd"/>
      <w:r w:rsidRPr="00820EC5">
        <w:rPr>
          <w:rFonts w:eastAsia="Calibri"/>
          <w:noProof w:val="0"/>
          <w:sz w:val="24"/>
          <w:szCs w:val="24"/>
          <w:lang w:val="en-US"/>
        </w:rPr>
        <w:t>;</w:t>
      </w:r>
    </w:p>
    <w:p w:rsidR="00820EC5" w:rsidRPr="00820EC5" w:rsidRDefault="00820EC5" w:rsidP="00D26679">
      <w:pPr>
        <w:rPr>
          <w:rFonts w:eastAsia="Calibri"/>
          <w:noProof w:val="0"/>
          <w:sz w:val="24"/>
          <w:szCs w:val="24"/>
          <w:lang w:val="en-US"/>
        </w:rPr>
      </w:pPr>
      <w:r w:rsidRPr="00820EC5">
        <w:rPr>
          <w:rFonts w:eastAsia="Calibri"/>
          <w:b/>
          <w:noProof w:val="0"/>
          <w:sz w:val="24"/>
          <w:szCs w:val="24"/>
          <w:lang w:val="it-IT"/>
        </w:rPr>
        <w:t>6.</w:t>
      </w:r>
      <w:r w:rsidRPr="00820EC5">
        <w:rPr>
          <w:rFonts w:eastAsia="Calibri"/>
          <w:noProof w:val="0"/>
          <w:sz w:val="24"/>
          <w:szCs w:val="24"/>
          <w:lang w:val="en-US"/>
        </w:rPr>
        <w:t xml:space="preserve"> </w:t>
      </w:r>
      <w:proofErr w:type="spellStart"/>
      <w:r w:rsidRPr="00820EC5">
        <w:rPr>
          <w:rFonts w:eastAsia="Calibri"/>
          <w:noProof w:val="0"/>
          <w:sz w:val="24"/>
          <w:szCs w:val="24"/>
          <w:lang w:val="en-US"/>
        </w:rPr>
        <w:t>Ndihmon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organizimin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dhe</w:t>
      </w:r>
      <w:proofErr w:type="spellEnd"/>
      <w:r w:rsidRPr="00820EC5">
        <w:rPr>
          <w:rFonts w:eastAsia="Calibri"/>
          <w:noProof w:val="0"/>
          <w:sz w:val="24"/>
          <w:szCs w:val="24"/>
          <w:lang w:val="en-US"/>
        </w:rPr>
        <w:t>/</w:t>
      </w:r>
      <w:proofErr w:type="spellStart"/>
      <w:r w:rsidRPr="00820EC5">
        <w:rPr>
          <w:rFonts w:eastAsia="Calibri"/>
          <w:noProof w:val="0"/>
          <w:sz w:val="24"/>
          <w:szCs w:val="24"/>
          <w:lang w:val="en-US"/>
        </w:rPr>
        <w:t>ose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merrë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pjesë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takimet</w:t>
      </w:r>
      <w:proofErr w:type="spellEnd"/>
      <w:r w:rsidRPr="00820EC5">
        <w:rPr>
          <w:rFonts w:eastAsia="Calibri"/>
          <w:noProof w:val="0"/>
          <w:sz w:val="24"/>
          <w:szCs w:val="24"/>
          <w:lang w:val="en-US"/>
        </w:rPr>
        <w:t xml:space="preserve"> e </w:t>
      </w:r>
      <w:proofErr w:type="spellStart"/>
      <w:r w:rsidRPr="00820EC5">
        <w:rPr>
          <w:rFonts w:eastAsia="Calibri"/>
          <w:noProof w:val="0"/>
          <w:sz w:val="24"/>
          <w:szCs w:val="24"/>
          <w:lang w:val="en-US"/>
        </w:rPr>
        <w:t>rregullta</w:t>
      </w:r>
      <w:proofErr w:type="spellEnd"/>
      <w:r w:rsidRPr="00820EC5">
        <w:rPr>
          <w:rFonts w:eastAsia="Calibri"/>
          <w:noProof w:val="0"/>
          <w:sz w:val="24"/>
          <w:szCs w:val="24"/>
          <w:lang w:val="en-US"/>
        </w:rPr>
        <w:t xml:space="preserve"> </w:t>
      </w:r>
      <w:proofErr w:type="spellStart"/>
      <w:proofErr w:type="gramStart"/>
      <w:r w:rsidRPr="00820EC5">
        <w:rPr>
          <w:rFonts w:eastAsia="Calibri"/>
          <w:noProof w:val="0"/>
          <w:sz w:val="24"/>
          <w:szCs w:val="24"/>
          <w:lang w:val="en-US"/>
        </w:rPr>
        <w:t>te</w:t>
      </w:r>
      <w:proofErr w:type="spellEnd"/>
      <w:proofErr w:type="gramEnd"/>
      <w:r w:rsidRPr="00820EC5">
        <w:rPr>
          <w:rFonts w:eastAsia="Calibri"/>
          <w:noProof w:val="0"/>
          <w:sz w:val="24"/>
          <w:szCs w:val="24"/>
          <w:lang w:val="en-US"/>
        </w:rPr>
        <w:t xml:space="preserve"> </w:t>
      </w:r>
      <w:proofErr w:type="spellStart"/>
      <w:r w:rsidRPr="00820EC5">
        <w:rPr>
          <w:rFonts w:eastAsia="Calibri"/>
          <w:noProof w:val="0"/>
          <w:sz w:val="24"/>
          <w:szCs w:val="24"/>
          <w:lang w:val="en-US"/>
        </w:rPr>
        <w:t>procesit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Stabilizim</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Asociimit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përfshirë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grupin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punues</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për</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integrim</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evropian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Inovacioni</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takime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ndërministrore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dhe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takime</w:t>
      </w:r>
      <w:proofErr w:type="spellEnd"/>
      <w:r w:rsidRPr="00820EC5">
        <w:rPr>
          <w:rFonts w:eastAsia="Calibri"/>
          <w:noProof w:val="0"/>
          <w:sz w:val="24"/>
          <w:szCs w:val="24"/>
          <w:lang w:val="en-US"/>
        </w:rPr>
        <w:t xml:space="preserve"> me </w:t>
      </w:r>
      <w:proofErr w:type="spellStart"/>
      <w:r w:rsidRPr="00820EC5">
        <w:rPr>
          <w:rFonts w:eastAsia="Calibri"/>
          <w:noProof w:val="0"/>
          <w:sz w:val="24"/>
          <w:szCs w:val="24"/>
          <w:lang w:val="en-US"/>
        </w:rPr>
        <w:t>aktorët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tjerë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relevantë</w:t>
      </w:r>
      <w:proofErr w:type="spellEnd"/>
      <w:r w:rsidRPr="00820EC5">
        <w:rPr>
          <w:rFonts w:eastAsia="Calibri"/>
          <w:noProof w:val="0"/>
          <w:sz w:val="24"/>
          <w:szCs w:val="24"/>
          <w:lang w:val="en-US"/>
        </w:rPr>
        <w:t>;</w:t>
      </w:r>
    </w:p>
    <w:p w:rsidR="00820EC5" w:rsidRPr="00820EC5" w:rsidRDefault="00820EC5" w:rsidP="00D26679">
      <w:pPr>
        <w:rPr>
          <w:rFonts w:eastAsia="Calibri"/>
          <w:noProof w:val="0"/>
          <w:sz w:val="24"/>
          <w:szCs w:val="24"/>
          <w:lang w:val="en-US"/>
        </w:rPr>
      </w:pPr>
      <w:r w:rsidRPr="00820EC5">
        <w:rPr>
          <w:rFonts w:eastAsia="Calibri"/>
          <w:b/>
          <w:bCs/>
          <w:noProof w:val="0"/>
          <w:sz w:val="24"/>
          <w:szCs w:val="24"/>
          <w:lang w:val="en-US"/>
        </w:rPr>
        <w:lastRenderedPageBreak/>
        <w:t>7.</w:t>
      </w:r>
      <w:r w:rsidRPr="00820EC5">
        <w:rPr>
          <w:rFonts w:ascii="Calibri" w:eastAsia="Calibri" w:hAnsi="Calibri"/>
          <w:noProof w:val="0"/>
          <w:sz w:val="22"/>
          <w:szCs w:val="22"/>
          <w:lang w:val="en-US"/>
        </w:rPr>
        <w:t xml:space="preserve"> </w:t>
      </w:r>
      <w:proofErr w:type="spellStart"/>
      <w:r w:rsidRPr="00820EC5">
        <w:rPr>
          <w:rFonts w:eastAsia="Calibri"/>
          <w:bCs/>
          <w:noProof w:val="0"/>
          <w:sz w:val="24"/>
          <w:szCs w:val="24"/>
          <w:lang w:val="en-US"/>
        </w:rPr>
        <w:t>Merr</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pjesë</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në</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përcaktimin</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dhe</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planifikimin</w:t>
      </w:r>
      <w:proofErr w:type="spellEnd"/>
      <w:r w:rsidRPr="00820EC5">
        <w:rPr>
          <w:rFonts w:eastAsia="Calibri"/>
          <w:bCs/>
          <w:noProof w:val="0"/>
          <w:sz w:val="24"/>
          <w:szCs w:val="24"/>
          <w:lang w:val="en-US"/>
        </w:rPr>
        <w:t xml:space="preserve"> e </w:t>
      </w:r>
      <w:proofErr w:type="spellStart"/>
      <w:r w:rsidRPr="00820EC5">
        <w:rPr>
          <w:rFonts w:eastAsia="Calibri"/>
          <w:bCs/>
          <w:noProof w:val="0"/>
          <w:sz w:val="24"/>
          <w:szCs w:val="24"/>
          <w:lang w:val="en-US"/>
        </w:rPr>
        <w:t>aktiviteteve</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të</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ministrisë</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në</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përputhje</w:t>
      </w:r>
      <w:proofErr w:type="spellEnd"/>
      <w:r w:rsidRPr="00820EC5">
        <w:rPr>
          <w:rFonts w:eastAsia="Calibri"/>
          <w:bCs/>
          <w:noProof w:val="0"/>
          <w:sz w:val="24"/>
          <w:szCs w:val="24"/>
          <w:lang w:val="en-US"/>
        </w:rPr>
        <w:t xml:space="preserve"> me </w:t>
      </w:r>
      <w:proofErr w:type="spellStart"/>
      <w:r w:rsidRPr="00820EC5">
        <w:rPr>
          <w:rFonts w:eastAsia="Calibri"/>
          <w:bCs/>
          <w:noProof w:val="0"/>
          <w:sz w:val="24"/>
          <w:szCs w:val="24"/>
          <w:lang w:val="en-US"/>
        </w:rPr>
        <w:t>dokumentet</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strategjike</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kombëtare</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për</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integrim</w:t>
      </w:r>
      <w:proofErr w:type="spellEnd"/>
      <w:r w:rsidRPr="00820EC5">
        <w:rPr>
          <w:rFonts w:eastAsia="Calibri"/>
          <w:bCs/>
          <w:noProof w:val="0"/>
          <w:sz w:val="24"/>
          <w:szCs w:val="24"/>
          <w:lang w:val="en-US"/>
        </w:rPr>
        <w:t xml:space="preserve"> </w:t>
      </w:r>
      <w:proofErr w:type="spellStart"/>
      <w:r w:rsidRPr="00820EC5">
        <w:rPr>
          <w:rFonts w:eastAsia="Calibri"/>
          <w:bCs/>
          <w:noProof w:val="0"/>
          <w:sz w:val="24"/>
          <w:szCs w:val="24"/>
          <w:lang w:val="en-US"/>
        </w:rPr>
        <w:t>evropian</w:t>
      </w:r>
      <w:proofErr w:type="spellEnd"/>
      <w:r w:rsidRPr="00820EC5">
        <w:rPr>
          <w:rFonts w:eastAsia="Calibri"/>
          <w:bCs/>
          <w:noProof w:val="0"/>
          <w:sz w:val="24"/>
          <w:szCs w:val="24"/>
          <w:lang w:val="en-US"/>
        </w:rPr>
        <w:t>;</w:t>
      </w:r>
    </w:p>
    <w:p w:rsidR="00820EC5" w:rsidRPr="00820EC5" w:rsidRDefault="00820EC5" w:rsidP="00D26679">
      <w:pPr>
        <w:rPr>
          <w:rFonts w:eastAsia="Calibri"/>
          <w:bCs/>
          <w:noProof w:val="0"/>
          <w:sz w:val="24"/>
          <w:szCs w:val="24"/>
          <w:lang w:val="en-US"/>
        </w:rPr>
      </w:pPr>
      <w:r w:rsidRPr="00820EC5">
        <w:rPr>
          <w:rFonts w:eastAsia="Calibri"/>
          <w:b/>
          <w:bCs/>
          <w:noProof w:val="0"/>
          <w:sz w:val="24"/>
          <w:szCs w:val="24"/>
          <w:lang w:val="en-US"/>
        </w:rPr>
        <w:t>8.</w:t>
      </w:r>
      <w:r w:rsidRPr="00820EC5">
        <w:rPr>
          <w:rFonts w:eastAsia="Calibri"/>
          <w:noProof w:val="0"/>
          <w:sz w:val="24"/>
          <w:szCs w:val="24"/>
          <w:lang w:val="en-US"/>
        </w:rPr>
        <w:t xml:space="preserve"> </w:t>
      </w:r>
      <w:proofErr w:type="spellStart"/>
      <w:r w:rsidRPr="00820EC5">
        <w:rPr>
          <w:rFonts w:eastAsia="Calibri"/>
          <w:noProof w:val="0"/>
          <w:sz w:val="24"/>
          <w:szCs w:val="24"/>
          <w:lang w:val="en-US"/>
        </w:rPr>
        <w:t>Kryerjen</w:t>
      </w:r>
      <w:proofErr w:type="spellEnd"/>
      <w:r w:rsidRPr="00820EC5">
        <w:rPr>
          <w:rFonts w:eastAsia="Calibri"/>
          <w:noProof w:val="0"/>
          <w:sz w:val="24"/>
          <w:szCs w:val="24"/>
          <w:lang w:val="en-US"/>
        </w:rPr>
        <w:t xml:space="preserve"> 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gjitha</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aktiviteteve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tjera</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të</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cilat</w:t>
      </w:r>
      <w:proofErr w:type="spellEnd"/>
      <w:r w:rsidRPr="00820EC5">
        <w:rPr>
          <w:rFonts w:eastAsia="Calibri"/>
          <w:noProof w:val="0"/>
          <w:sz w:val="24"/>
          <w:szCs w:val="24"/>
          <w:lang w:val="en-US"/>
        </w:rPr>
        <w:t xml:space="preserve"> i </w:t>
      </w:r>
      <w:proofErr w:type="spellStart"/>
      <w:r w:rsidRPr="00820EC5">
        <w:rPr>
          <w:rFonts w:eastAsia="Calibri"/>
          <w:noProof w:val="0"/>
          <w:sz w:val="24"/>
          <w:szCs w:val="24"/>
          <w:lang w:val="en-US"/>
        </w:rPr>
        <w:t>përcakton</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Udhëheqësi</w:t>
      </w:r>
      <w:proofErr w:type="spellEnd"/>
      <w:r w:rsidRPr="00820EC5">
        <w:rPr>
          <w:rFonts w:eastAsia="Calibri"/>
          <w:noProof w:val="0"/>
          <w:sz w:val="24"/>
          <w:szCs w:val="24"/>
          <w:lang w:val="en-US"/>
        </w:rPr>
        <w:t xml:space="preserve"> i </w:t>
      </w:r>
      <w:proofErr w:type="spellStart"/>
      <w:r w:rsidRPr="00820EC5">
        <w:rPr>
          <w:rFonts w:eastAsia="Calibri"/>
          <w:noProof w:val="0"/>
          <w:sz w:val="24"/>
          <w:szCs w:val="24"/>
          <w:lang w:val="en-US"/>
        </w:rPr>
        <w:t>Divizionit</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për</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Integrime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Evropiane</w:t>
      </w:r>
      <w:proofErr w:type="spellEnd"/>
      <w:r w:rsidRPr="00820EC5">
        <w:rPr>
          <w:rFonts w:eastAsia="Calibri"/>
          <w:noProof w:val="0"/>
          <w:sz w:val="24"/>
          <w:szCs w:val="24"/>
          <w:lang w:val="en-US"/>
        </w:rPr>
        <w:t xml:space="preserve"> </w:t>
      </w:r>
      <w:proofErr w:type="spellStart"/>
      <w:r w:rsidRPr="00820EC5">
        <w:rPr>
          <w:rFonts w:eastAsia="Calibri"/>
          <w:noProof w:val="0"/>
          <w:sz w:val="24"/>
          <w:szCs w:val="24"/>
          <w:lang w:val="en-US"/>
        </w:rPr>
        <w:t>dhe</w:t>
      </w:r>
      <w:proofErr w:type="spellEnd"/>
      <w:r w:rsidRPr="00820EC5">
        <w:rPr>
          <w:rFonts w:eastAsia="Calibri"/>
          <w:noProof w:val="0"/>
          <w:sz w:val="24"/>
          <w:szCs w:val="24"/>
          <w:lang w:val="en-US"/>
        </w:rPr>
        <w:t xml:space="preserve"> </w:t>
      </w:r>
      <w:proofErr w:type="spellStart"/>
      <w:r w:rsidR="00B37BCD">
        <w:rPr>
          <w:rFonts w:eastAsia="Calibri"/>
          <w:noProof w:val="0"/>
          <w:sz w:val="24"/>
          <w:szCs w:val="24"/>
          <w:lang w:val="en-US"/>
        </w:rPr>
        <w:t>D</w:t>
      </w:r>
      <w:r w:rsidRPr="00820EC5">
        <w:rPr>
          <w:rFonts w:eastAsia="Calibri"/>
          <w:noProof w:val="0"/>
          <w:sz w:val="24"/>
          <w:szCs w:val="24"/>
          <w:lang w:val="en-US"/>
        </w:rPr>
        <w:t>rejtori</w:t>
      </w:r>
      <w:proofErr w:type="spellEnd"/>
      <w:r w:rsidRPr="00820EC5">
        <w:rPr>
          <w:rFonts w:eastAsia="Calibri"/>
          <w:noProof w:val="0"/>
          <w:sz w:val="24"/>
          <w:szCs w:val="24"/>
          <w:lang w:val="en-US"/>
        </w:rPr>
        <w:t xml:space="preserve"> i </w:t>
      </w:r>
      <w:proofErr w:type="spellStart"/>
      <w:r w:rsidR="00B37BCD">
        <w:rPr>
          <w:rFonts w:eastAsia="Calibri"/>
          <w:noProof w:val="0"/>
          <w:sz w:val="24"/>
          <w:szCs w:val="24"/>
          <w:lang w:val="en-US"/>
        </w:rPr>
        <w:t>D</w:t>
      </w:r>
      <w:r w:rsidRPr="00820EC5">
        <w:rPr>
          <w:rFonts w:eastAsia="Calibri"/>
          <w:noProof w:val="0"/>
          <w:sz w:val="24"/>
          <w:szCs w:val="24"/>
          <w:lang w:val="en-US"/>
        </w:rPr>
        <w:t>epartmentit</w:t>
      </w:r>
      <w:proofErr w:type="spellEnd"/>
      <w:r w:rsidR="00DF7863">
        <w:rPr>
          <w:rFonts w:eastAsia="Calibri"/>
          <w:noProof w:val="0"/>
          <w:sz w:val="24"/>
          <w:szCs w:val="24"/>
          <w:lang w:val="en-US"/>
        </w:rPr>
        <w:t>.</w:t>
      </w:r>
    </w:p>
    <w:p w:rsidR="00820EC5" w:rsidRPr="00820EC5" w:rsidRDefault="00820EC5" w:rsidP="00820EC5">
      <w:pPr>
        <w:jc w:val="both"/>
        <w:rPr>
          <w:rFonts w:eastAsia="Calibri"/>
          <w:bCs/>
          <w:noProof w:val="0"/>
          <w:sz w:val="24"/>
          <w:szCs w:val="24"/>
          <w:lang w:val="en-US"/>
        </w:rPr>
      </w:pPr>
    </w:p>
    <w:p w:rsidR="00820EC5" w:rsidRPr="00820EC5" w:rsidRDefault="00820EC5" w:rsidP="00820EC5">
      <w:pPr>
        <w:spacing w:before="60"/>
        <w:ind w:left="720"/>
        <w:contextualSpacing/>
        <w:jc w:val="both"/>
        <w:rPr>
          <w:bCs/>
          <w:sz w:val="24"/>
          <w:szCs w:val="24"/>
          <w:lang w:val="sq-AL"/>
        </w:rPr>
      </w:pPr>
    </w:p>
    <w:p w:rsidR="00820EC5" w:rsidRPr="00820EC5" w:rsidRDefault="00820EC5" w:rsidP="00820EC5">
      <w:pPr>
        <w:jc w:val="both"/>
        <w:rPr>
          <w:b/>
          <w:sz w:val="24"/>
          <w:szCs w:val="24"/>
          <w:lang w:val="sq-AL"/>
        </w:rPr>
      </w:pPr>
      <w:r w:rsidRPr="00820EC5">
        <w:rPr>
          <w:b/>
          <w:sz w:val="24"/>
          <w:szCs w:val="24"/>
          <w:u w:val="single"/>
          <w:lang w:val="sq-AL"/>
        </w:rPr>
        <w:t>Kualifikimi, përvoja e punës, aftësitë dhe shkathtësitë e tjera</w:t>
      </w:r>
      <w:r w:rsidRPr="00820EC5">
        <w:rPr>
          <w:b/>
          <w:sz w:val="24"/>
          <w:szCs w:val="24"/>
          <w:lang w:val="sq-AL"/>
        </w:rPr>
        <w:t>:</w:t>
      </w:r>
    </w:p>
    <w:p w:rsidR="00820EC5" w:rsidRPr="00820EC5" w:rsidRDefault="00820EC5" w:rsidP="00820EC5">
      <w:pPr>
        <w:rPr>
          <w:rFonts w:eastAsia="Calibri"/>
          <w:noProof w:val="0"/>
          <w:color w:val="000000"/>
          <w:sz w:val="24"/>
          <w:szCs w:val="24"/>
          <w:lang w:val="sq-AL"/>
        </w:rPr>
      </w:pPr>
      <w:r w:rsidRPr="00820EC5">
        <w:rPr>
          <w:rFonts w:eastAsia="Calibri"/>
          <w:noProof w:val="0"/>
          <w:color w:val="000000"/>
          <w:sz w:val="24"/>
          <w:szCs w:val="24"/>
          <w:lang w:val="sq-AL"/>
        </w:rPr>
        <w:t xml:space="preserve">   Diplomë universitare në </w:t>
      </w:r>
      <w:proofErr w:type="spellStart"/>
      <w:r w:rsidRPr="00820EC5">
        <w:rPr>
          <w:rFonts w:eastAsia="Calibri"/>
          <w:noProof w:val="0"/>
          <w:color w:val="000000"/>
          <w:sz w:val="24"/>
          <w:szCs w:val="24"/>
          <w:lang w:val="sq-AL"/>
        </w:rPr>
        <w:t>drejtësi,ekonomi</w:t>
      </w:r>
      <w:proofErr w:type="spellEnd"/>
      <w:r w:rsidRPr="00820EC5">
        <w:rPr>
          <w:rFonts w:eastAsia="Calibri"/>
          <w:noProof w:val="0"/>
          <w:color w:val="000000"/>
          <w:sz w:val="24"/>
          <w:szCs w:val="24"/>
          <w:lang w:val="sq-AL"/>
        </w:rPr>
        <w:t xml:space="preserve"> apo fusha tjera </w:t>
      </w:r>
      <w:proofErr w:type="spellStart"/>
      <w:r w:rsidRPr="00820EC5">
        <w:rPr>
          <w:rFonts w:eastAsia="Calibri"/>
          <w:noProof w:val="0"/>
          <w:color w:val="000000"/>
          <w:sz w:val="24"/>
          <w:szCs w:val="24"/>
          <w:lang w:val="sq-AL"/>
        </w:rPr>
        <w:t>relavante</w:t>
      </w:r>
      <w:proofErr w:type="spellEnd"/>
      <w:r w:rsidRPr="00820EC5">
        <w:rPr>
          <w:rFonts w:eastAsia="Calibri"/>
          <w:noProof w:val="0"/>
          <w:color w:val="000000"/>
          <w:sz w:val="24"/>
          <w:szCs w:val="24"/>
          <w:lang w:val="sq-AL"/>
        </w:rPr>
        <w:t xml:space="preserve"> në administratë publike;</w:t>
      </w:r>
    </w:p>
    <w:p w:rsidR="00820EC5" w:rsidRPr="00820EC5" w:rsidRDefault="00820EC5" w:rsidP="00820EC5">
      <w:pPr>
        <w:rPr>
          <w:rFonts w:eastAsia="Calibri"/>
          <w:noProof w:val="0"/>
          <w:sz w:val="24"/>
          <w:szCs w:val="24"/>
          <w:lang w:val="sq-AL"/>
        </w:rPr>
      </w:pPr>
      <w:r w:rsidRPr="00820EC5">
        <w:rPr>
          <w:rFonts w:eastAsia="Calibri"/>
          <w:noProof w:val="0"/>
          <w:color w:val="000000"/>
          <w:sz w:val="24"/>
          <w:szCs w:val="24"/>
          <w:lang w:val="sq-AL"/>
        </w:rPr>
        <w:t xml:space="preserve">   Tre (3)vite përvojë pune profesionale;</w:t>
      </w:r>
    </w:p>
    <w:tbl>
      <w:tblPr>
        <w:tblW w:w="0" w:type="auto"/>
        <w:tblBorders>
          <w:top w:val="nil"/>
          <w:left w:val="nil"/>
          <w:bottom w:val="nil"/>
          <w:right w:val="nil"/>
        </w:tblBorders>
        <w:tblLayout w:type="fixed"/>
        <w:tblLook w:val="0000" w:firstRow="0" w:lastRow="0" w:firstColumn="0" w:lastColumn="0" w:noHBand="0" w:noVBand="0"/>
      </w:tblPr>
      <w:tblGrid>
        <w:gridCol w:w="9198"/>
        <w:gridCol w:w="450"/>
      </w:tblGrid>
      <w:tr w:rsidR="00820EC5" w:rsidRPr="00820EC5" w:rsidTr="0007609E">
        <w:trPr>
          <w:trHeight w:val="220"/>
        </w:trPr>
        <w:tc>
          <w:tcPr>
            <w:tcW w:w="9648" w:type="dxa"/>
            <w:gridSpan w:val="2"/>
          </w:tcPr>
          <w:p w:rsidR="00820EC5" w:rsidRPr="00820EC5" w:rsidRDefault="00820EC5" w:rsidP="00820EC5">
            <w:pPr>
              <w:autoSpaceDE w:val="0"/>
              <w:autoSpaceDN w:val="0"/>
              <w:adjustRightInd w:val="0"/>
              <w:ind w:right="-288"/>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Njohuri</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dhe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përvojë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substanciale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në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fushën</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profesionale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dhe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aspektet</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përkatëse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kërkesave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p>
          <w:p w:rsidR="00820EC5" w:rsidRPr="00820EC5" w:rsidRDefault="00820EC5" w:rsidP="00820EC5">
            <w:pPr>
              <w:autoSpaceDE w:val="0"/>
              <w:autoSpaceDN w:val="0"/>
              <w:adjustRightInd w:val="0"/>
              <w:ind w:right="-288"/>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integrimit</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evropian</w:t>
            </w:r>
            <w:proofErr w:type="spellEnd"/>
            <w:r w:rsidRPr="00820EC5">
              <w:rPr>
                <w:rFonts w:eastAsia="Times New Roman"/>
                <w:noProof w:val="0"/>
                <w:color w:val="000000"/>
                <w:sz w:val="24"/>
                <w:szCs w:val="24"/>
                <w:lang w:val="en-US"/>
              </w:rPr>
              <w:t xml:space="preserve">; </w:t>
            </w:r>
          </w:p>
          <w:p w:rsidR="00820EC5" w:rsidRPr="00820EC5" w:rsidRDefault="00820EC5" w:rsidP="00820EC5">
            <w:pPr>
              <w:autoSpaceDE w:val="0"/>
              <w:autoSpaceDN w:val="0"/>
              <w:adjustRightInd w:val="0"/>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Njohuri</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ligjeve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dhe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rregulloreve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aplikueshme</w:t>
            </w:r>
            <w:proofErr w:type="spellEnd"/>
            <w:r w:rsidRPr="00820EC5">
              <w:rPr>
                <w:rFonts w:eastAsia="Times New Roman"/>
                <w:noProof w:val="0"/>
                <w:color w:val="000000"/>
                <w:sz w:val="24"/>
                <w:szCs w:val="24"/>
                <w:lang w:val="en-US"/>
              </w:rPr>
              <w:t>;</w:t>
            </w:r>
          </w:p>
        </w:tc>
      </w:tr>
      <w:tr w:rsidR="00820EC5" w:rsidRPr="00820EC5" w:rsidTr="0007609E">
        <w:trPr>
          <w:gridAfter w:val="1"/>
          <w:wAfter w:w="450" w:type="dxa"/>
          <w:trHeight w:val="220"/>
        </w:trPr>
        <w:tc>
          <w:tcPr>
            <w:tcW w:w="9198" w:type="dxa"/>
          </w:tcPr>
          <w:p w:rsidR="00820EC5" w:rsidRPr="00820EC5" w:rsidRDefault="00820EC5" w:rsidP="00820EC5">
            <w:pPr>
              <w:autoSpaceDE w:val="0"/>
              <w:autoSpaceDN w:val="0"/>
              <w:adjustRightInd w:val="0"/>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Shkathtësi</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në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komunikim</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planifikim</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punës</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dhe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udhëheqje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ekipit</w:t>
            </w:r>
            <w:proofErr w:type="spellEnd"/>
            <w:r w:rsidRPr="00820EC5">
              <w:rPr>
                <w:rFonts w:eastAsia="Times New Roman"/>
                <w:noProof w:val="0"/>
                <w:color w:val="000000"/>
                <w:sz w:val="24"/>
                <w:szCs w:val="24"/>
                <w:lang w:val="en-US"/>
              </w:rPr>
              <w:t xml:space="preserve">; </w:t>
            </w:r>
          </w:p>
          <w:p w:rsidR="00820EC5" w:rsidRPr="00820EC5" w:rsidRDefault="00820EC5" w:rsidP="00820EC5">
            <w:pPr>
              <w:autoSpaceDE w:val="0"/>
              <w:autoSpaceDN w:val="0"/>
              <w:adjustRightInd w:val="0"/>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Shkathtësi</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hulumtuese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analitike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vlerësuese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dhe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formulim</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rekomandimeve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dhe</w:t>
            </w:r>
            <w:proofErr w:type="spellEnd"/>
          </w:p>
          <w:p w:rsidR="00820EC5" w:rsidRPr="00820EC5" w:rsidRDefault="00820EC5" w:rsidP="00820EC5">
            <w:pPr>
              <w:autoSpaceDE w:val="0"/>
              <w:autoSpaceDN w:val="0"/>
              <w:adjustRightInd w:val="0"/>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këshillave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profesionale</w:t>
            </w:r>
            <w:proofErr w:type="spellEnd"/>
            <w:r w:rsidRPr="00820EC5">
              <w:rPr>
                <w:rFonts w:eastAsia="Times New Roman"/>
                <w:noProof w:val="0"/>
                <w:color w:val="000000"/>
                <w:sz w:val="24"/>
                <w:szCs w:val="24"/>
                <w:lang w:val="en-US"/>
              </w:rPr>
              <w:t>;</w:t>
            </w:r>
          </w:p>
        </w:tc>
      </w:tr>
      <w:tr w:rsidR="00820EC5" w:rsidRPr="00820EC5" w:rsidTr="0007609E">
        <w:trPr>
          <w:gridAfter w:val="1"/>
          <w:wAfter w:w="450" w:type="dxa"/>
          <w:trHeight w:val="220"/>
        </w:trPr>
        <w:tc>
          <w:tcPr>
            <w:tcW w:w="9198" w:type="dxa"/>
          </w:tcPr>
          <w:p w:rsidR="00820EC5" w:rsidRPr="00820EC5" w:rsidRDefault="00820EC5" w:rsidP="00820EC5">
            <w:pPr>
              <w:autoSpaceDE w:val="0"/>
              <w:autoSpaceDN w:val="0"/>
              <w:adjustRightInd w:val="0"/>
              <w:rPr>
                <w:rFonts w:eastAsia="Times New Roman"/>
                <w:noProof w:val="0"/>
                <w:color w:val="000000"/>
                <w:sz w:val="24"/>
                <w:szCs w:val="24"/>
                <w:lang w:val="en-US"/>
              </w:rPr>
            </w:pPr>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Shkathtësi</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kompjuterike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në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aplikacione</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të</w:t>
            </w:r>
            <w:proofErr w:type="spellEnd"/>
            <w:r w:rsidRPr="00820EC5">
              <w:rPr>
                <w:rFonts w:eastAsia="Times New Roman"/>
                <w:noProof w:val="0"/>
                <w:color w:val="000000"/>
                <w:sz w:val="24"/>
                <w:szCs w:val="24"/>
                <w:lang w:val="en-US"/>
              </w:rPr>
              <w:t xml:space="preserve"> </w:t>
            </w:r>
            <w:proofErr w:type="spellStart"/>
            <w:r w:rsidRPr="00820EC5">
              <w:rPr>
                <w:rFonts w:eastAsia="Times New Roman"/>
                <w:noProof w:val="0"/>
                <w:color w:val="000000"/>
                <w:sz w:val="24"/>
                <w:szCs w:val="24"/>
                <w:lang w:val="en-US"/>
              </w:rPr>
              <w:t>programeve</w:t>
            </w:r>
            <w:proofErr w:type="spellEnd"/>
            <w:r w:rsidRPr="00820EC5">
              <w:rPr>
                <w:rFonts w:eastAsia="Times New Roman"/>
                <w:noProof w:val="0"/>
                <w:color w:val="000000"/>
                <w:sz w:val="24"/>
                <w:szCs w:val="24"/>
                <w:lang w:val="en-US"/>
              </w:rPr>
              <w:t xml:space="preserve"> (Word, Excel, Power Point, </w:t>
            </w:r>
          </w:p>
          <w:p w:rsidR="00820EC5" w:rsidRPr="00820EC5" w:rsidRDefault="00820EC5" w:rsidP="00820EC5">
            <w:pPr>
              <w:autoSpaceDE w:val="0"/>
              <w:autoSpaceDN w:val="0"/>
              <w:adjustRightInd w:val="0"/>
              <w:rPr>
                <w:rFonts w:eastAsia="Times New Roman"/>
                <w:noProof w:val="0"/>
                <w:color w:val="000000"/>
                <w:sz w:val="24"/>
                <w:szCs w:val="24"/>
                <w:lang w:val="en-US"/>
              </w:rPr>
            </w:pPr>
            <w:r w:rsidRPr="00820EC5">
              <w:rPr>
                <w:rFonts w:eastAsia="Times New Roman"/>
                <w:noProof w:val="0"/>
                <w:color w:val="000000"/>
                <w:sz w:val="24"/>
                <w:szCs w:val="24"/>
                <w:lang w:val="en-US"/>
              </w:rPr>
              <w:t xml:space="preserve">   Access);</w:t>
            </w:r>
          </w:p>
        </w:tc>
      </w:tr>
    </w:tbl>
    <w:p w:rsidR="0077307D" w:rsidRDefault="0077307D" w:rsidP="006C1B6A">
      <w:pPr>
        <w:jc w:val="both"/>
        <w:rPr>
          <w:b/>
          <w:sz w:val="24"/>
          <w:szCs w:val="24"/>
          <w:u w:val="single"/>
        </w:rPr>
      </w:pPr>
    </w:p>
    <w:p w:rsidR="002A40B6" w:rsidRPr="004260AF" w:rsidRDefault="00096752" w:rsidP="006C1B6A">
      <w:pPr>
        <w:jc w:val="both"/>
        <w:rPr>
          <w:b/>
          <w:bCs/>
          <w:sz w:val="24"/>
          <w:szCs w:val="24"/>
        </w:rPr>
      </w:pPr>
      <w:r w:rsidRPr="007B16AB">
        <w:rPr>
          <w:b/>
          <w:sz w:val="24"/>
          <w:szCs w:val="24"/>
          <w:u w:val="single"/>
        </w:rPr>
        <w:t>Shënim:</w:t>
      </w:r>
      <w:r w:rsidRPr="00FA3EC5">
        <w:rPr>
          <w:b/>
          <w:sz w:val="24"/>
          <w:szCs w:val="24"/>
        </w:rPr>
        <w:t xml:space="preserve"> </w:t>
      </w:r>
      <w:r w:rsidRPr="00FA3EC5">
        <w:rPr>
          <w:bCs/>
          <w:sz w:val="24"/>
          <w:szCs w:val="24"/>
        </w:rPr>
        <w:t xml:space="preserve">Procedura e konkurrimit është e hapur për nëpunësit civil ekzistues në </w:t>
      </w:r>
      <w:r>
        <w:rPr>
          <w:bCs/>
          <w:sz w:val="24"/>
          <w:szCs w:val="24"/>
        </w:rPr>
        <w:t xml:space="preserve">MPMS,  </w:t>
      </w:r>
      <w:r w:rsidRPr="00FA3EC5">
        <w:rPr>
          <w:bCs/>
          <w:sz w:val="24"/>
          <w:szCs w:val="24"/>
        </w:rPr>
        <w:t xml:space="preserve">të cilët i plotësojnë kriteret e </w:t>
      </w:r>
      <w:r>
        <w:rPr>
          <w:bCs/>
          <w:sz w:val="24"/>
          <w:szCs w:val="24"/>
        </w:rPr>
        <w:t>k</w:t>
      </w:r>
      <w:r w:rsidRPr="00FA3EC5">
        <w:rPr>
          <w:bCs/>
          <w:sz w:val="24"/>
          <w:szCs w:val="24"/>
        </w:rPr>
        <w:t xml:space="preserve">onkursit për avancim. </w:t>
      </w:r>
      <w:r>
        <w:rPr>
          <w:bCs/>
          <w:sz w:val="24"/>
          <w:szCs w:val="24"/>
        </w:rPr>
        <w:t xml:space="preserve">Ministria  Punës dhe Mirëqenies Sociale </w:t>
      </w:r>
      <w:r w:rsidRPr="00FA3EC5">
        <w:rPr>
          <w:bCs/>
          <w:sz w:val="24"/>
          <w:szCs w:val="24"/>
        </w:rPr>
        <w:t xml:space="preserve">ofron mundësi të barabarta të avancimit për të gjithë nëpunësit civil ekzistues brenda </w:t>
      </w:r>
      <w:r>
        <w:rPr>
          <w:bCs/>
          <w:sz w:val="24"/>
          <w:szCs w:val="24"/>
        </w:rPr>
        <w:t>ninistrisë</w:t>
      </w:r>
      <w:r w:rsidRPr="00FA3EC5">
        <w:rPr>
          <w:bCs/>
          <w:sz w:val="24"/>
          <w:szCs w:val="24"/>
        </w:rPr>
        <w:t>.</w:t>
      </w:r>
    </w:p>
    <w:p w:rsidR="006C1B6A" w:rsidRDefault="006C1B6A" w:rsidP="006C1B6A">
      <w:pPr>
        <w:jc w:val="both"/>
        <w:rPr>
          <w:bCs/>
          <w:sz w:val="22"/>
          <w:szCs w:val="22"/>
        </w:rPr>
      </w:pPr>
      <w:r w:rsidRPr="00BC6159">
        <w:rPr>
          <w:bCs/>
          <w:sz w:val="24"/>
          <w:szCs w:val="24"/>
        </w:rPr>
        <w:t>Rekrutimi dhe përzgjedhja do të bëhet në përputhje me Ligjin Nr. 03/L-149 për Shërbimin Civil të Republikës së Kosovës, Rregulloren Nr. 02/2010 për Procedurat e Rekrutimit në Shërbimin Civil si dhe Rregulloren Nr. 21/2012 për Avancimin në Karrierë të Nëpunësve Civil.</w:t>
      </w:r>
    </w:p>
    <w:p w:rsidR="006C1B6A" w:rsidRPr="003509ED" w:rsidRDefault="006C1B6A" w:rsidP="006C1B6A">
      <w:pPr>
        <w:jc w:val="both"/>
        <w:rPr>
          <w:bCs/>
          <w:sz w:val="22"/>
          <w:szCs w:val="22"/>
        </w:rPr>
      </w:pPr>
    </w:p>
    <w:p w:rsidR="006C1B6A" w:rsidRPr="007939BB" w:rsidRDefault="006C1B6A" w:rsidP="00D71480">
      <w:pPr>
        <w:jc w:val="both"/>
        <w:rPr>
          <w:sz w:val="24"/>
          <w:szCs w:val="24"/>
        </w:rPr>
      </w:pPr>
      <w:r w:rsidRPr="007939BB">
        <w:rPr>
          <w:b/>
          <w:sz w:val="24"/>
          <w:szCs w:val="24"/>
        </w:rPr>
        <w:t xml:space="preserve">Konkursi i brendshëm mbetet i hapur 8(tetë) ditë </w:t>
      </w:r>
      <w:r w:rsidRPr="007939BB">
        <w:rPr>
          <w:sz w:val="24"/>
          <w:szCs w:val="24"/>
        </w:rPr>
        <w:t xml:space="preserve">nga dita e publikimit në </w:t>
      </w:r>
      <w:r>
        <w:rPr>
          <w:sz w:val="24"/>
          <w:szCs w:val="24"/>
        </w:rPr>
        <w:t>u</w:t>
      </w:r>
      <w:r w:rsidRPr="007939BB">
        <w:rPr>
          <w:sz w:val="24"/>
          <w:szCs w:val="24"/>
        </w:rPr>
        <w:t>eb faqen e MPMS-së,</w:t>
      </w:r>
      <w:r w:rsidRPr="00A11B34">
        <w:rPr>
          <w:sz w:val="22"/>
          <w:szCs w:val="22"/>
        </w:rPr>
        <w:t xml:space="preserve"> </w:t>
      </w:r>
      <w:r w:rsidRPr="00EA5E63">
        <w:rPr>
          <w:sz w:val="22"/>
          <w:szCs w:val="22"/>
        </w:rPr>
        <w:t>në Sitemin Informativ për Menaxhimin e Burimeve Njer</w:t>
      </w:r>
      <w:r>
        <w:rPr>
          <w:sz w:val="22"/>
          <w:szCs w:val="22"/>
        </w:rPr>
        <w:t>ë</w:t>
      </w:r>
      <w:r w:rsidRPr="00EA5E63">
        <w:rPr>
          <w:sz w:val="22"/>
          <w:szCs w:val="22"/>
        </w:rPr>
        <w:t>zore (SIMBNJ)</w:t>
      </w:r>
      <w:r>
        <w:rPr>
          <w:sz w:val="22"/>
          <w:szCs w:val="22"/>
        </w:rPr>
        <w:t>,</w:t>
      </w:r>
      <w:r>
        <w:rPr>
          <w:sz w:val="24"/>
          <w:szCs w:val="24"/>
        </w:rPr>
        <w:t xml:space="preserve"> duke </w:t>
      </w:r>
      <w:r w:rsidRPr="007939BB">
        <w:rPr>
          <w:sz w:val="24"/>
          <w:szCs w:val="24"/>
        </w:rPr>
        <w:t xml:space="preserve">filluar  nga data </w:t>
      </w:r>
      <w:r w:rsidR="003626A5" w:rsidRPr="003626A5">
        <w:rPr>
          <w:b/>
          <w:sz w:val="24"/>
          <w:szCs w:val="24"/>
          <w:u w:val="single"/>
        </w:rPr>
        <w:t>14</w:t>
      </w:r>
      <w:r w:rsidR="00EF5388" w:rsidRPr="003626A5">
        <w:rPr>
          <w:b/>
          <w:sz w:val="24"/>
          <w:szCs w:val="24"/>
          <w:u w:val="single"/>
        </w:rPr>
        <w:t>.0</w:t>
      </w:r>
      <w:r w:rsidR="00820EC5" w:rsidRPr="003626A5">
        <w:rPr>
          <w:b/>
          <w:sz w:val="24"/>
          <w:szCs w:val="24"/>
          <w:u w:val="single"/>
        </w:rPr>
        <w:t>3</w:t>
      </w:r>
      <w:r w:rsidR="00EF5388" w:rsidRPr="003626A5">
        <w:rPr>
          <w:b/>
          <w:sz w:val="24"/>
          <w:szCs w:val="24"/>
          <w:u w:val="single"/>
        </w:rPr>
        <w:t>.2019</w:t>
      </w:r>
      <w:r w:rsidR="00EF5388">
        <w:rPr>
          <w:b/>
          <w:sz w:val="24"/>
          <w:szCs w:val="24"/>
          <w:u w:val="single"/>
        </w:rPr>
        <w:t xml:space="preserve"> </w:t>
      </w:r>
      <w:r w:rsidRPr="007939BB">
        <w:rPr>
          <w:sz w:val="24"/>
          <w:szCs w:val="24"/>
        </w:rPr>
        <w:t xml:space="preserve">deri më </w:t>
      </w:r>
      <w:r w:rsidR="003626A5" w:rsidRPr="003626A5">
        <w:rPr>
          <w:b/>
          <w:sz w:val="24"/>
          <w:szCs w:val="24"/>
          <w:u w:val="single"/>
        </w:rPr>
        <w:t>2</w:t>
      </w:r>
      <w:r w:rsidR="00A5242A">
        <w:rPr>
          <w:b/>
          <w:sz w:val="24"/>
          <w:szCs w:val="24"/>
          <w:u w:val="single"/>
        </w:rPr>
        <w:t>1</w:t>
      </w:r>
      <w:r w:rsidR="00EF5388" w:rsidRPr="003626A5">
        <w:rPr>
          <w:b/>
          <w:sz w:val="24"/>
          <w:szCs w:val="24"/>
          <w:u w:val="single"/>
        </w:rPr>
        <w:t>.03.2019</w:t>
      </w:r>
      <w:r w:rsidRPr="007939BB">
        <w:rPr>
          <w:b/>
          <w:sz w:val="24"/>
          <w:szCs w:val="24"/>
        </w:rPr>
        <w:t xml:space="preserve"> </w:t>
      </w:r>
      <w:r w:rsidRPr="007939BB">
        <w:rPr>
          <w:sz w:val="24"/>
          <w:szCs w:val="24"/>
        </w:rPr>
        <w:t>që konsiderohet ditë e fundit e mbylljes së konkursit.</w:t>
      </w:r>
    </w:p>
    <w:p w:rsidR="005D1163" w:rsidRDefault="005D1163" w:rsidP="00D71480">
      <w:pPr>
        <w:autoSpaceDE w:val="0"/>
        <w:autoSpaceDN w:val="0"/>
        <w:adjustRightInd w:val="0"/>
        <w:jc w:val="both"/>
        <w:rPr>
          <w:rFonts w:eastAsia="Times New Roman"/>
          <w:b/>
          <w:color w:val="000000"/>
          <w:sz w:val="22"/>
          <w:szCs w:val="22"/>
        </w:rPr>
      </w:pPr>
    </w:p>
    <w:p w:rsidR="006C1B6A" w:rsidRDefault="006C1B6A" w:rsidP="00D71480">
      <w:pPr>
        <w:autoSpaceDE w:val="0"/>
        <w:autoSpaceDN w:val="0"/>
        <w:adjustRightInd w:val="0"/>
        <w:jc w:val="both"/>
        <w:rPr>
          <w:rFonts w:eastAsia="Calibri"/>
          <w:b/>
          <w:noProof w:val="0"/>
          <w:sz w:val="22"/>
          <w:szCs w:val="22"/>
          <w:lang w:val="sq-AL"/>
        </w:rPr>
      </w:pPr>
      <w:r w:rsidRPr="007939BB">
        <w:rPr>
          <w:rFonts w:eastAsia="Times New Roman"/>
          <w:b/>
          <w:color w:val="000000"/>
          <w:sz w:val="22"/>
          <w:szCs w:val="22"/>
        </w:rPr>
        <w:t xml:space="preserve">Formularët për aplikim merren në </w:t>
      </w:r>
      <w:r>
        <w:rPr>
          <w:rFonts w:eastAsia="Times New Roman"/>
          <w:b/>
          <w:color w:val="000000"/>
          <w:sz w:val="22"/>
          <w:szCs w:val="22"/>
        </w:rPr>
        <w:t xml:space="preserve">zyrën </w:t>
      </w:r>
      <w:r w:rsidRPr="007939BB">
        <w:rPr>
          <w:rFonts w:eastAsia="Times New Roman"/>
          <w:b/>
          <w:color w:val="000000"/>
          <w:sz w:val="22"/>
          <w:szCs w:val="22"/>
        </w:rPr>
        <w:t xml:space="preserve"> për burime njerzore/MPMS  dhe të plotësuara dorëzohen</w:t>
      </w:r>
      <w:r>
        <w:rPr>
          <w:rFonts w:eastAsia="Times New Roman"/>
          <w:b/>
          <w:color w:val="000000"/>
          <w:sz w:val="22"/>
          <w:szCs w:val="22"/>
        </w:rPr>
        <w:t xml:space="preserve"> në zyrën </w:t>
      </w:r>
      <w:r w:rsidR="00B97C41">
        <w:rPr>
          <w:rFonts w:eastAsia="Times New Roman"/>
          <w:b/>
          <w:color w:val="000000"/>
          <w:sz w:val="22"/>
          <w:szCs w:val="22"/>
        </w:rPr>
        <w:t xml:space="preserve"> e personelit </w:t>
      </w:r>
      <w:r w:rsidR="000E7828">
        <w:rPr>
          <w:rFonts w:eastAsia="Times New Roman"/>
          <w:b/>
          <w:color w:val="000000"/>
          <w:sz w:val="22"/>
          <w:szCs w:val="22"/>
        </w:rPr>
        <w:t>nr.05</w:t>
      </w:r>
      <w:r w:rsidRPr="007939BB">
        <w:rPr>
          <w:rFonts w:eastAsia="Times New Roman"/>
          <w:b/>
          <w:color w:val="000000"/>
          <w:sz w:val="22"/>
          <w:szCs w:val="22"/>
        </w:rPr>
        <w:t xml:space="preserve">, </w:t>
      </w:r>
      <w:r w:rsidR="000E7828">
        <w:rPr>
          <w:rFonts w:eastAsia="Times New Roman"/>
          <w:b/>
          <w:color w:val="000000"/>
          <w:sz w:val="22"/>
          <w:szCs w:val="22"/>
        </w:rPr>
        <w:t xml:space="preserve"> </w:t>
      </w:r>
      <w:r w:rsidRPr="007939BB">
        <w:rPr>
          <w:rFonts w:eastAsia="Times New Roman"/>
          <w:b/>
          <w:color w:val="000000"/>
          <w:sz w:val="22"/>
          <w:szCs w:val="22"/>
        </w:rPr>
        <w:t xml:space="preserve">çdo ditë pune nga ora 08:00-16:00, adresa: </w:t>
      </w:r>
      <w:proofErr w:type="spellStart"/>
      <w:r w:rsidRPr="007939BB">
        <w:rPr>
          <w:rFonts w:eastAsia="Times New Roman"/>
          <w:b/>
          <w:noProof w:val="0"/>
          <w:sz w:val="22"/>
          <w:szCs w:val="22"/>
          <w:lang w:val="sq-AL" w:eastAsia="sr-Latn-CS"/>
        </w:rPr>
        <w:t>Rruga”Ed</w:t>
      </w:r>
      <w:r>
        <w:rPr>
          <w:rFonts w:eastAsia="Times New Roman"/>
          <w:b/>
          <w:noProof w:val="0"/>
          <w:sz w:val="22"/>
          <w:szCs w:val="22"/>
          <w:lang w:val="sq-AL" w:eastAsia="sr-Latn-CS"/>
        </w:rPr>
        <w:t>it</w:t>
      </w:r>
      <w:proofErr w:type="spellEnd"/>
      <w:r w:rsidRPr="007939BB">
        <w:rPr>
          <w:rFonts w:eastAsia="Times New Roman"/>
          <w:b/>
          <w:noProof w:val="0"/>
          <w:sz w:val="22"/>
          <w:szCs w:val="22"/>
          <w:lang w:val="sq-AL" w:eastAsia="sr-Latn-CS"/>
        </w:rPr>
        <w:t xml:space="preserve"> </w:t>
      </w:r>
      <w:proofErr w:type="spellStart"/>
      <w:r w:rsidRPr="007939BB">
        <w:rPr>
          <w:rFonts w:eastAsia="Times New Roman"/>
          <w:b/>
          <w:noProof w:val="0"/>
          <w:sz w:val="22"/>
          <w:szCs w:val="22"/>
          <w:lang w:val="sq-AL" w:eastAsia="sr-Latn-CS"/>
        </w:rPr>
        <w:t>Durham</w:t>
      </w:r>
      <w:proofErr w:type="spellEnd"/>
      <w:r w:rsidRPr="007939BB">
        <w:rPr>
          <w:rFonts w:eastAsia="Times New Roman"/>
          <w:b/>
          <w:noProof w:val="0"/>
          <w:sz w:val="22"/>
          <w:szCs w:val="22"/>
          <w:lang w:val="sq-AL" w:eastAsia="sr-Latn-CS"/>
        </w:rPr>
        <w:t xml:space="preserve">” Nr. 46-Prishtinë, afër </w:t>
      </w:r>
      <w:r w:rsidRPr="007939BB">
        <w:rPr>
          <w:rFonts w:eastAsia="Calibri"/>
          <w:b/>
          <w:bCs/>
          <w:iCs/>
          <w:noProof w:val="0"/>
          <w:sz w:val="22"/>
          <w:szCs w:val="22"/>
          <w:lang w:val="sq-AL"/>
        </w:rPr>
        <w:t>sheshit “</w:t>
      </w:r>
      <w:proofErr w:type="spellStart"/>
      <w:r w:rsidRPr="007939BB">
        <w:rPr>
          <w:rFonts w:eastAsia="Calibri"/>
          <w:b/>
          <w:bCs/>
          <w:iCs/>
          <w:noProof w:val="0"/>
          <w:sz w:val="22"/>
          <w:szCs w:val="22"/>
          <w:lang w:val="sq-AL"/>
        </w:rPr>
        <w:t>Zahir</w:t>
      </w:r>
      <w:proofErr w:type="spellEnd"/>
      <w:r w:rsidRPr="007939BB">
        <w:rPr>
          <w:rFonts w:eastAsia="Calibri"/>
          <w:b/>
          <w:bCs/>
          <w:iCs/>
          <w:noProof w:val="0"/>
          <w:sz w:val="22"/>
          <w:szCs w:val="22"/>
          <w:lang w:val="sq-AL"/>
        </w:rPr>
        <w:t xml:space="preserve"> Pajaziti” ndërtesa e MPMS-së</w:t>
      </w:r>
      <w:r w:rsidRPr="007939BB">
        <w:rPr>
          <w:rFonts w:eastAsia="Times New Roman"/>
          <w:b/>
          <w:color w:val="000000"/>
          <w:sz w:val="22"/>
          <w:szCs w:val="22"/>
        </w:rPr>
        <w:t>.</w:t>
      </w:r>
      <w:r w:rsidRPr="007939BB">
        <w:rPr>
          <w:rFonts w:eastAsia="Calibri"/>
          <w:b/>
          <w:bCs/>
          <w:iCs/>
          <w:noProof w:val="0"/>
          <w:sz w:val="22"/>
          <w:szCs w:val="22"/>
          <w:lang w:val="sq-AL"/>
        </w:rPr>
        <w:t xml:space="preserve"> Aplikacioni mund të shkarkohet nga ueb-faqe </w:t>
      </w:r>
      <w:hyperlink r:id="rId9" w:history="1">
        <w:r w:rsidRPr="007939BB">
          <w:rPr>
            <w:rFonts w:eastAsia="Calibri"/>
            <w:b/>
            <w:iCs/>
            <w:noProof w:val="0"/>
            <w:color w:val="0000FF"/>
            <w:sz w:val="22"/>
            <w:szCs w:val="22"/>
            <w:u w:val="single"/>
            <w:lang w:val="sq-AL"/>
          </w:rPr>
          <w:t>http://mpms-gov.net/</w:t>
        </w:r>
      </w:hyperlink>
      <w:r w:rsidRPr="007939BB">
        <w:rPr>
          <w:rFonts w:eastAsia="Calibri"/>
          <w:b/>
          <w:iCs/>
          <w:noProof w:val="0"/>
          <w:sz w:val="22"/>
          <w:szCs w:val="22"/>
          <w:lang w:val="sq-AL"/>
        </w:rPr>
        <w:t xml:space="preserve">  </w:t>
      </w:r>
    </w:p>
    <w:p w:rsidR="006C1B6A" w:rsidRPr="00D739B5" w:rsidRDefault="006C1B6A" w:rsidP="006C1B6A">
      <w:pPr>
        <w:autoSpaceDE w:val="0"/>
        <w:autoSpaceDN w:val="0"/>
        <w:adjustRightInd w:val="0"/>
        <w:spacing w:after="160"/>
        <w:jc w:val="both"/>
        <w:rPr>
          <w:rFonts w:eastAsia="Calibri"/>
          <w:b/>
          <w:noProof w:val="0"/>
          <w:sz w:val="22"/>
          <w:szCs w:val="22"/>
          <w:lang w:val="sq-AL"/>
        </w:rPr>
      </w:pPr>
      <w:r w:rsidRPr="007C39CB">
        <w:rPr>
          <w:rFonts w:eastAsia="Times New Roman"/>
          <w:color w:val="000000"/>
          <w:sz w:val="24"/>
          <w:szCs w:val="24"/>
        </w:rPr>
        <w:t>Aplikacionet e dërguara me postë te cilat mbajnë vulën postare mbi dërgesën ditën e fundit të afatit për aplikim do të konsiderohen të</w:t>
      </w:r>
      <w:r>
        <w:rPr>
          <w:rFonts w:eastAsia="Times New Roman"/>
          <w:color w:val="000000"/>
          <w:sz w:val="24"/>
          <w:szCs w:val="24"/>
        </w:rPr>
        <w:t xml:space="preserve"> vlefshme nëse arrijnë brenda </w:t>
      </w:r>
      <w:r w:rsidR="00B97C41">
        <w:rPr>
          <w:rFonts w:eastAsia="Times New Roman"/>
          <w:color w:val="000000"/>
          <w:sz w:val="24"/>
          <w:szCs w:val="24"/>
        </w:rPr>
        <w:t>2</w:t>
      </w:r>
      <w:r w:rsidRPr="007C39CB">
        <w:rPr>
          <w:rFonts w:eastAsia="Times New Roman"/>
          <w:color w:val="000000"/>
          <w:sz w:val="24"/>
          <w:szCs w:val="24"/>
        </w:rPr>
        <w:t>(</w:t>
      </w:r>
      <w:r w:rsidR="00B97C41">
        <w:rPr>
          <w:rFonts w:eastAsia="Times New Roman"/>
          <w:color w:val="000000"/>
          <w:sz w:val="24"/>
          <w:szCs w:val="24"/>
        </w:rPr>
        <w:t>dy</w:t>
      </w:r>
      <w:r w:rsidRPr="007C39CB">
        <w:rPr>
          <w:rFonts w:eastAsia="Times New Roman"/>
          <w:color w:val="000000"/>
          <w:sz w:val="24"/>
          <w:szCs w:val="24"/>
        </w:rPr>
        <w:t>) ditësh. Aplikacionet e pakompletuara nuk do të shqyrtohen.</w:t>
      </w:r>
      <w:r>
        <w:rPr>
          <w:rFonts w:eastAsia="Calibri"/>
          <w:noProof w:val="0"/>
          <w:sz w:val="24"/>
          <w:szCs w:val="24"/>
          <w:lang w:val="sq-AL"/>
        </w:rPr>
        <w:t xml:space="preserve"> </w:t>
      </w:r>
      <w:r w:rsidRPr="007939BB">
        <w:rPr>
          <w:sz w:val="24"/>
          <w:szCs w:val="24"/>
        </w:rPr>
        <w:t>Aplikacionit i bashkëngjiten kopjet e dokumentacionit mbi kualifikimin, përvojën</w:t>
      </w:r>
      <w:r>
        <w:rPr>
          <w:sz w:val="24"/>
          <w:szCs w:val="24"/>
        </w:rPr>
        <w:t xml:space="preserve"> e punës</w:t>
      </w:r>
      <w:r w:rsidRPr="007939BB">
        <w:rPr>
          <w:sz w:val="24"/>
          <w:szCs w:val="24"/>
        </w:rPr>
        <w:t xml:space="preserve"> dhe dokumentacionet tjera të nevojshme që kërkon vendi i punës.</w:t>
      </w:r>
    </w:p>
    <w:p w:rsidR="006C1B6A" w:rsidRPr="007939BB" w:rsidRDefault="006C1B6A" w:rsidP="006C1B6A">
      <w:pPr>
        <w:jc w:val="both"/>
        <w:rPr>
          <w:rFonts w:ascii="Book Antiqua" w:hAnsi="Book Antiqua" w:cs="Book Antiqua"/>
          <w:sz w:val="24"/>
          <w:szCs w:val="24"/>
        </w:rPr>
      </w:pPr>
    </w:p>
    <w:p w:rsidR="006C1B6A" w:rsidRDefault="006C1B6A" w:rsidP="006C2D12">
      <w:pPr>
        <w:tabs>
          <w:tab w:val="left" w:pos="6300"/>
        </w:tabs>
        <w:jc w:val="both"/>
        <w:outlineLvl w:val="0"/>
        <w:rPr>
          <w:b/>
          <w:sz w:val="22"/>
          <w:szCs w:val="22"/>
        </w:rPr>
      </w:pPr>
    </w:p>
    <w:p w:rsidR="006C1B6A" w:rsidRDefault="006C1B6A" w:rsidP="006C2D12">
      <w:pPr>
        <w:tabs>
          <w:tab w:val="left" w:pos="6300"/>
        </w:tabs>
        <w:jc w:val="both"/>
        <w:outlineLvl w:val="0"/>
        <w:rPr>
          <w:b/>
          <w:sz w:val="22"/>
          <w:szCs w:val="22"/>
        </w:rPr>
      </w:pPr>
    </w:p>
    <w:p w:rsidR="006C1B6A" w:rsidRDefault="006C1B6A" w:rsidP="006C2D12">
      <w:pPr>
        <w:tabs>
          <w:tab w:val="left" w:pos="6300"/>
        </w:tabs>
        <w:jc w:val="both"/>
        <w:outlineLvl w:val="0"/>
        <w:rPr>
          <w:b/>
          <w:sz w:val="22"/>
          <w:szCs w:val="22"/>
        </w:rPr>
      </w:pPr>
    </w:p>
    <w:p w:rsidR="004C1C56" w:rsidRDefault="004C1C56" w:rsidP="006C2D12">
      <w:pPr>
        <w:tabs>
          <w:tab w:val="left" w:pos="6300"/>
        </w:tabs>
        <w:jc w:val="both"/>
        <w:outlineLvl w:val="0"/>
        <w:rPr>
          <w:b/>
          <w:sz w:val="22"/>
          <w:szCs w:val="22"/>
        </w:rPr>
      </w:pPr>
    </w:p>
    <w:p w:rsidR="004C1C56" w:rsidRDefault="004C1C56" w:rsidP="006C2D12">
      <w:pPr>
        <w:tabs>
          <w:tab w:val="left" w:pos="6300"/>
        </w:tabs>
        <w:jc w:val="both"/>
        <w:outlineLvl w:val="0"/>
        <w:rPr>
          <w:b/>
          <w:sz w:val="22"/>
          <w:szCs w:val="22"/>
        </w:rPr>
      </w:pPr>
    </w:p>
    <w:p w:rsidR="004C1C56" w:rsidRDefault="004C1C56" w:rsidP="006C2D12">
      <w:pPr>
        <w:tabs>
          <w:tab w:val="left" w:pos="6300"/>
        </w:tabs>
        <w:jc w:val="both"/>
        <w:outlineLvl w:val="0"/>
        <w:rPr>
          <w:b/>
          <w:sz w:val="22"/>
          <w:szCs w:val="22"/>
        </w:rPr>
      </w:pPr>
    </w:p>
    <w:p w:rsidR="004C1C56" w:rsidRDefault="004C1C56" w:rsidP="006C2D12">
      <w:pPr>
        <w:tabs>
          <w:tab w:val="left" w:pos="6300"/>
        </w:tabs>
        <w:jc w:val="both"/>
        <w:outlineLvl w:val="0"/>
        <w:rPr>
          <w:b/>
          <w:sz w:val="22"/>
          <w:szCs w:val="22"/>
        </w:rPr>
      </w:pPr>
    </w:p>
    <w:p w:rsidR="004C1C56" w:rsidRDefault="004C1C56" w:rsidP="006C2D12">
      <w:pPr>
        <w:tabs>
          <w:tab w:val="left" w:pos="6300"/>
        </w:tabs>
        <w:jc w:val="both"/>
        <w:outlineLvl w:val="0"/>
        <w:rPr>
          <w:b/>
          <w:sz w:val="22"/>
          <w:szCs w:val="22"/>
        </w:rPr>
      </w:pPr>
    </w:p>
    <w:p w:rsidR="006C1B6A" w:rsidRPr="00EA5E63" w:rsidRDefault="006C1B6A" w:rsidP="006C2D12">
      <w:pPr>
        <w:tabs>
          <w:tab w:val="left" w:pos="6300"/>
        </w:tabs>
        <w:jc w:val="both"/>
        <w:outlineLvl w:val="0"/>
        <w:rPr>
          <w:b/>
          <w:sz w:val="22"/>
          <w:szCs w:val="22"/>
        </w:rPr>
      </w:pPr>
    </w:p>
    <w:p w:rsidR="001869D9" w:rsidRDefault="001869D9" w:rsidP="001869D9">
      <w:pPr>
        <w:pStyle w:val="siqshihetmelart"/>
        <w:rPr>
          <w:rFonts w:eastAsia="Times New Roman"/>
          <w:sz w:val="24"/>
          <w:szCs w:val="24"/>
          <w:lang w:val="it-IT"/>
        </w:rPr>
      </w:pPr>
      <w:r w:rsidRPr="001869D9">
        <w:rPr>
          <w:rFonts w:eastAsia="Times New Roman"/>
          <w:sz w:val="24"/>
          <w:szCs w:val="24"/>
          <w:lang w:val="it-IT"/>
        </w:rPr>
        <w:t xml:space="preserve">                         </w:t>
      </w:r>
      <w:r w:rsidR="00ED0D5F">
        <w:rPr>
          <w:rFonts w:eastAsia="Times New Roman"/>
          <w:sz w:val="24"/>
          <w:szCs w:val="24"/>
          <w:lang w:val="it-IT"/>
        </w:rPr>
        <w:t xml:space="preserve">  </w:t>
      </w:r>
    </w:p>
    <w:p w:rsidR="00DF7863" w:rsidRDefault="00DF7863" w:rsidP="001869D9">
      <w:pPr>
        <w:pStyle w:val="siqshihetmelart"/>
        <w:rPr>
          <w:rFonts w:eastAsia="Times New Roman"/>
          <w:sz w:val="24"/>
          <w:szCs w:val="24"/>
          <w:lang w:val="it-IT"/>
        </w:rPr>
      </w:pPr>
    </w:p>
    <w:p w:rsidR="00DF7863" w:rsidRDefault="00DF7863" w:rsidP="001869D9">
      <w:pPr>
        <w:pStyle w:val="siqshihetmelart"/>
        <w:rPr>
          <w:rFonts w:eastAsia="Times New Roman"/>
          <w:sz w:val="24"/>
          <w:szCs w:val="24"/>
          <w:lang w:val="it-IT"/>
        </w:rPr>
      </w:pPr>
    </w:p>
    <w:p w:rsidR="00DF7863" w:rsidRDefault="00DF7863" w:rsidP="001869D9">
      <w:pPr>
        <w:pStyle w:val="siqshihetmelart"/>
        <w:rPr>
          <w:rFonts w:eastAsia="Times New Roman"/>
          <w:sz w:val="24"/>
          <w:szCs w:val="24"/>
          <w:lang w:val="it-IT"/>
        </w:rPr>
      </w:pPr>
    </w:p>
    <w:p w:rsidR="008373DE" w:rsidRPr="001869D9" w:rsidRDefault="008373DE" w:rsidP="001869D9">
      <w:pPr>
        <w:pStyle w:val="siqshihetmelart"/>
        <w:rPr>
          <w:rFonts w:eastAsia="Times New Roman"/>
          <w:sz w:val="24"/>
          <w:szCs w:val="24"/>
          <w:lang w:val="it-IT"/>
        </w:rPr>
      </w:pPr>
    </w:p>
    <w:p w:rsidR="001869D9" w:rsidRPr="001869D9" w:rsidRDefault="001869D9" w:rsidP="001869D9">
      <w:pPr>
        <w:pStyle w:val="siqshihetmelart"/>
        <w:rPr>
          <w:rFonts w:eastAsia="Times New Roman"/>
          <w:sz w:val="24"/>
          <w:szCs w:val="24"/>
          <w:lang w:val="it-IT"/>
        </w:rPr>
      </w:pPr>
      <w:r>
        <w:rPr>
          <w:rFonts w:eastAsia="Times New Roman"/>
          <w:sz w:val="24"/>
          <w:szCs w:val="24"/>
          <w:lang w:val="en-US"/>
        </w:rPr>
        <w:t xml:space="preserve">                                                            </w:t>
      </w:r>
      <w:r w:rsidR="00A64D18">
        <w:rPr>
          <w:rFonts w:eastAsia="Times New Roman"/>
          <w:sz w:val="24"/>
          <w:szCs w:val="24"/>
          <w:lang w:val="en-US"/>
        </w:rPr>
        <w:t xml:space="preserve">   </w:t>
      </w:r>
      <w:r>
        <w:rPr>
          <w:rFonts w:eastAsia="Times New Roman"/>
          <w:sz w:val="24"/>
          <w:szCs w:val="24"/>
          <w:lang w:val="en-US"/>
        </w:rPr>
        <w:drawing>
          <wp:inline distT="0" distB="0" distL="0" distR="0" wp14:anchorId="35963673" wp14:editId="5EB39917">
            <wp:extent cx="1048385" cy="1164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1164590"/>
                    </a:xfrm>
                    <a:prstGeom prst="rect">
                      <a:avLst/>
                    </a:prstGeom>
                    <a:noFill/>
                  </pic:spPr>
                </pic:pic>
              </a:graphicData>
            </a:graphic>
          </wp:inline>
        </w:drawing>
      </w:r>
    </w:p>
    <w:p w:rsidR="006C1B6A" w:rsidRPr="00083F4A" w:rsidRDefault="006C1B6A" w:rsidP="006C1B6A">
      <w:pPr>
        <w:jc w:val="center"/>
        <w:rPr>
          <w:rFonts w:ascii="Book Antiqua" w:eastAsia="Batang" w:hAnsi="Book Antiqua"/>
          <w:b/>
          <w:bCs/>
          <w:sz w:val="32"/>
          <w:szCs w:val="32"/>
          <w:lang w:val="sq-AL"/>
        </w:rPr>
      </w:pPr>
      <w:r w:rsidRPr="00083F4A">
        <w:rPr>
          <w:rFonts w:ascii="Book Antiqua" w:hAnsi="Book Antiqua" w:cs="Book Antiqua"/>
          <w:b/>
          <w:bCs/>
          <w:sz w:val="32"/>
          <w:szCs w:val="32"/>
          <w:lang w:val="sq-AL"/>
        </w:rPr>
        <w:t>Republika e Kosovës</w:t>
      </w:r>
    </w:p>
    <w:p w:rsidR="006C1B6A" w:rsidRPr="00083F4A" w:rsidRDefault="006C1B6A" w:rsidP="006C1B6A">
      <w:pPr>
        <w:jc w:val="center"/>
        <w:rPr>
          <w:rFonts w:ascii="Book Antiqua" w:hAnsi="Book Antiqua" w:cs="Book Antiqua"/>
          <w:b/>
          <w:bCs/>
          <w:sz w:val="26"/>
          <w:szCs w:val="26"/>
          <w:lang w:val="sq-AL"/>
        </w:rPr>
      </w:pPr>
      <w:r w:rsidRPr="00083F4A">
        <w:rPr>
          <w:rFonts w:ascii="Book Antiqua" w:eastAsia="Batang" w:hAnsi="Book Antiqua" w:cs="Book Antiqua"/>
          <w:b/>
          <w:bCs/>
          <w:sz w:val="26"/>
          <w:szCs w:val="26"/>
          <w:lang w:val="sq-AL"/>
        </w:rPr>
        <w:t xml:space="preserve">Republika Kosova - </w:t>
      </w:r>
      <w:r w:rsidRPr="00083F4A">
        <w:rPr>
          <w:rFonts w:ascii="Book Antiqua" w:hAnsi="Book Antiqua" w:cs="Book Antiqua"/>
          <w:b/>
          <w:bCs/>
          <w:sz w:val="26"/>
          <w:szCs w:val="26"/>
          <w:lang w:val="sq-AL"/>
        </w:rPr>
        <w:t>Republic of Kosovo</w:t>
      </w:r>
    </w:p>
    <w:p w:rsidR="006C1B6A" w:rsidRPr="00083F4A" w:rsidRDefault="006C1B6A" w:rsidP="006C1B6A">
      <w:pPr>
        <w:jc w:val="center"/>
        <w:rPr>
          <w:rFonts w:ascii="Book Antiqua" w:hAnsi="Book Antiqua" w:cs="Book Antiqua"/>
          <w:b/>
          <w:i/>
          <w:iCs/>
          <w:sz w:val="24"/>
          <w:szCs w:val="24"/>
          <w:lang w:val="sq-AL"/>
        </w:rPr>
      </w:pPr>
      <w:r w:rsidRPr="00083F4A">
        <w:rPr>
          <w:rFonts w:ascii="Book Antiqua" w:hAnsi="Book Antiqua" w:cs="Book Antiqua"/>
          <w:b/>
          <w:i/>
          <w:iCs/>
          <w:sz w:val="24"/>
          <w:szCs w:val="24"/>
          <w:lang w:val="sq-AL"/>
        </w:rPr>
        <w:t>Qeveria – Vlada - Government</w:t>
      </w:r>
    </w:p>
    <w:p w:rsidR="006C1B6A" w:rsidRPr="00083F4A" w:rsidRDefault="006C1B6A" w:rsidP="006C1B6A">
      <w:pPr>
        <w:jc w:val="center"/>
        <w:rPr>
          <w:rFonts w:ascii="Book Antiqua" w:hAnsi="Book Antiqua" w:cs="Book Antiqua"/>
          <w:b/>
          <w:i/>
          <w:iCs/>
          <w:sz w:val="22"/>
          <w:szCs w:val="22"/>
          <w:lang w:val="sq-AL"/>
        </w:rPr>
      </w:pPr>
      <w:r w:rsidRPr="00083F4A">
        <w:rPr>
          <w:rFonts w:ascii="Book Antiqua" w:hAnsi="Book Antiqua" w:cs="Book Antiqua"/>
          <w:b/>
          <w:i/>
          <w:iCs/>
          <w:sz w:val="22"/>
          <w:szCs w:val="22"/>
          <w:lang w:val="sq-AL"/>
        </w:rPr>
        <w:t>Ministria e Punës dhe Mirëqenies Sociale - Ministarstvo za Rad i Socijalne Zaštite Ministry of Labour and Social Welfare</w:t>
      </w:r>
    </w:p>
    <w:p w:rsidR="001869D9" w:rsidRPr="001869D9" w:rsidRDefault="001869D9" w:rsidP="001869D9">
      <w:pPr>
        <w:pStyle w:val="siqshihetmelart"/>
        <w:jc w:val="center"/>
        <w:rPr>
          <w:rFonts w:eastAsia="Times New Roman"/>
          <w:sz w:val="24"/>
          <w:szCs w:val="24"/>
          <w:lang w:val="it-IT"/>
        </w:rPr>
      </w:pPr>
      <w:r w:rsidRPr="001869D9">
        <w:rPr>
          <w:rFonts w:eastAsia="Times New Roman"/>
          <w:sz w:val="24"/>
          <w:szCs w:val="24"/>
          <w:lang w:val="it-IT"/>
        </w:rPr>
        <w:t>_______________________________________________</w:t>
      </w:r>
      <w:r>
        <w:rPr>
          <w:rFonts w:eastAsia="Times New Roman"/>
          <w:sz w:val="24"/>
          <w:szCs w:val="24"/>
          <w:lang w:val="it-IT"/>
        </w:rPr>
        <w:t>_______________________________</w:t>
      </w:r>
    </w:p>
    <w:p w:rsidR="00C7323F" w:rsidRPr="00C7323F" w:rsidRDefault="00D26679" w:rsidP="00DF7863">
      <w:pPr>
        <w:pStyle w:val="siqshihetmelart"/>
        <w:spacing w:after="0"/>
        <w:jc w:val="center"/>
        <w:rPr>
          <w:rFonts w:eastAsia="Times New Roman"/>
          <w:sz w:val="22"/>
          <w:szCs w:val="22"/>
          <w:lang w:val="it-IT"/>
        </w:rPr>
      </w:pPr>
      <w:r>
        <w:rPr>
          <w:rFonts w:eastAsia="Times New Roman"/>
          <w:sz w:val="22"/>
          <w:szCs w:val="22"/>
          <w:lang w:val="it-IT"/>
        </w:rPr>
        <w:t xml:space="preserve">                                                                                                                            </w:t>
      </w:r>
      <w:r w:rsidR="00C7323F" w:rsidRPr="00C7323F">
        <w:rPr>
          <w:rFonts w:eastAsia="Times New Roman"/>
          <w:sz w:val="22"/>
          <w:szCs w:val="22"/>
          <w:lang w:val="it-IT"/>
        </w:rPr>
        <w:t xml:space="preserve">Datum: </w:t>
      </w:r>
      <w:r>
        <w:rPr>
          <w:rFonts w:eastAsia="Times New Roman"/>
          <w:sz w:val="22"/>
          <w:szCs w:val="22"/>
          <w:lang w:val="it-IT"/>
        </w:rPr>
        <w:t>14</w:t>
      </w:r>
      <w:r w:rsidR="00C7323F" w:rsidRPr="00C7323F">
        <w:rPr>
          <w:rFonts w:eastAsia="Times New Roman"/>
          <w:sz w:val="22"/>
          <w:szCs w:val="22"/>
          <w:lang w:val="it-IT"/>
        </w:rPr>
        <w:t>.0</w:t>
      </w:r>
      <w:r>
        <w:rPr>
          <w:rFonts w:eastAsia="Times New Roman"/>
          <w:sz w:val="22"/>
          <w:szCs w:val="22"/>
          <w:lang w:val="it-IT"/>
        </w:rPr>
        <w:t>3</w:t>
      </w:r>
      <w:r w:rsidR="00C7323F" w:rsidRPr="00C7323F">
        <w:rPr>
          <w:rFonts w:eastAsia="Times New Roman"/>
          <w:sz w:val="22"/>
          <w:szCs w:val="22"/>
          <w:lang w:val="it-IT"/>
        </w:rPr>
        <w:t>.2019</w:t>
      </w:r>
    </w:p>
    <w:p w:rsidR="001869D9" w:rsidRPr="001869D9" w:rsidRDefault="001869D9" w:rsidP="00DF7863">
      <w:pPr>
        <w:pStyle w:val="siqshihetmelart"/>
        <w:spacing w:after="0"/>
        <w:jc w:val="both"/>
        <w:rPr>
          <w:rFonts w:eastAsia="Times New Roman"/>
          <w:b/>
          <w:sz w:val="24"/>
          <w:szCs w:val="24"/>
          <w:lang w:val="it-IT"/>
        </w:rPr>
      </w:pPr>
      <w:r w:rsidRPr="001869D9">
        <w:rPr>
          <w:rFonts w:eastAsia="Times New Roman"/>
          <w:b/>
          <w:sz w:val="24"/>
          <w:szCs w:val="24"/>
          <w:lang w:val="it-IT"/>
        </w:rPr>
        <w:t>Na osnovu Zakona br. 03/Z-149 o Civilnoj Službi Republike Kosova clan 18,</w:t>
      </w:r>
      <w:r w:rsidR="00D57BDA">
        <w:rPr>
          <w:rFonts w:eastAsia="Times New Roman"/>
          <w:b/>
          <w:sz w:val="24"/>
          <w:szCs w:val="24"/>
          <w:lang w:val="it-IT"/>
        </w:rPr>
        <w:t xml:space="preserve"> </w:t>
      </w:r>
      <w:r w:rsidRPr="001869D9">
        <w:rPr>
          <w:rFonts w:eastAsia="Times New Roman"/>
          <w:b/>
          <w:sz w:val="24"/>
          <w:szCs w:val="24"/>
          <w:lang w:val="it-IT"/>
        </w:rPr>
        <w:t xml:space="preserve">i Uredbe br. 02/2010 o Procedurama Rekrutovanja u Civilnoj Službi Republike Kosova i Uredbe br.21/2012  o Unapređenja u Karijeri  Civilnih  Službenika Republike,Ministarstvo Rada i Socijalne Zaštite objavljuje </w:t>
      </w:r>
      <w:r w:rsidRPr="00BD7B7E">
        <w:rPr>
          <w:rFonts w:eastAsia="Times New Roman"/>
          <w:sz w:val="24"/>
          <w:szCs w:val="24"/>
          <w:lang w:val="it-IT"/>
        </w:rPr>
        <w:t>:</w:t>
      </w:r>
    </w:p>
    <w:p w:rsidR="00272D82" w:rsidRDefault="001869D9" w:rsidP="001869D9">
      <w:pPr>
        <w:pStyle w:val="siqshihetmelart"/>
        <w:rPr>
          <w:rFonts w:eastAsia="Times New Roman"/>
          <w:b/>
          <w:sz w:val="24"/>
          <w:szCs w:val="24"/>
          <w:lang w:val="it-IT"/>
        </w:rPr>
      </w:pPr>
      <w:r w:rsidRPr="001869D9">
        <w:rPr>
          <w:rFonts w:eastAsia="Times New Roman"/>
          <w:b/>
          <w:sz w:val="24"/>
          <w:szCs w:val="24"/>
          <w:lang w:val="it-IT"/>
        </w:rPr>
        <w:t xml:space="preserve">                                                 </w:t>
      </w:r>
      <w:r w:rsidR="00076347">
        <w:rPr>
          <w:rFonts w:eastAsia="Times New Roman"/>
          <w:b/>
          <w:sz w:val="24"/>
          <w:szCs w:val="24"/>
          <w:lang w:val="it-IT"/>
        </w:rPr>
        <w:t xml:space="preserve">         INTERNI  </w:t>
      </w:r>
      <w:r w:rsidR="00272D82">
        <w:rPr>
          <w:rFonts w:eastAsia="Times New Roman"/>
          <w:b/>
          <w:sz w:val="24"/>
          <w:szCs w:val="24"/>
          <w:lang w:val="it-IT"/>
        </w:rPr>
        <w:t xml:space="preserve">KONKURS   </w:t>
      </w:r>
    </w:p>
    <w:p w:rsidR="00ED0D5F" w:rsidRDefault="00ED0D5F"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b/>
          <w:sz w:val="22"/>
          <w:szCs w:val="22"/>
          <w:highlight w:val="yellow"/>
          <w:u w:val="single"/>
          <w:lang w:val="en-US"/>
        </w:rPr>
      </w:pPr>
    </w:p>
    <w:p w:rsidR="00D26679" w:rsidRPr="00D26679" w:rsidRDefault="00D26679" w:rsidP="00D26679">
      <w:pPr>
        <w:pStyle w:val="siqshihetmelart"/>
        <w:spacing w:after="0"/>
        <w:jc w:val="both"/>
        <w:rPr>
          <w:b/>
          <w:sz w:val="24"/>
          <w:szCs w:val="24"/>
        </w:rPr>
      </w:pPr>
      <w:r w:rsidRPr="00D26679">
        <w:rPr>
          <w:rFonts w:eastAsia="Times New Roman"/>
          <w:b/>
          <w:sz w:val="24"/>
          <w:szCs w:val="24"/>
          <w:lang w:val="it-IT"/>
        </w:rPr>
        <w:t xml:space="preserve">Naziv radnog mesta: </w:t>
      </w:r>
      <w:r w:rsidRPr="009B7704">
        <w:rPr>
          <w:b/>
          <w:sz w:val="24"/>
          <w:szCs w:val="24"/>
        </w:rPr>
        <w:t xml:space="preserve">Viši Službenik </w:t>
      </w:r>
      <w:r w:rsidRPr="009B7704">
        <w:rPr>
          <w:rFonts w:eastAsia="Times New Roman"/>
          <w:b/>
          <w:sz w:val="24"/>
          <w:szCs w:val="24"/>
          <w:lang w:val="it-IT"/>
        </w:rPr>
        <w:t xml:space="preserve"> za </w:t>
      </w:r>
      <w:r w:rsidRPr="009B7704">
        <w:rPr>
          <w:b/>
          <w:sz w:val="24"/>
          <w:szCs w:val="24"/>
        </w:rPr>
        <w:t xml:space="preserve"> Evropske Integracije </w:t>
      </w:r>
      <w:r w:rsidRPr="003626A5">
        <w:rPr>
          <w:sz w:val="24"/>
          <w:szCs w:val="24"/>
        </w:rPr>
        <w:t>(jedna pozicija)</w:t>
      </w:r>
    </w:p>
    <w:p w:rsidR="00D26679" w:rsidRPr="00D26679" w:rsidRDefault="00D26679" w:rsidP="00D26679">
      <w:pPr>
        <w:pStyle w:val="siqshihetmelart"/>
        <w:spacing w:after="0"/>
        <w:jc w:val="both"/>
        <w:rPr>
          <w:b/>
          <w:sz w:val="24"/>
          <w:szCs w:val="24"/>
        </w:rPr>
      </w:pPr>
      <w:r w:rsidRPr="00D26679">
        <w:rPr>
          <w:b/>
          <w:sz w:val="24"/>
          <w:szCs w:val="24"/>
        </w:rPr>
        <w:t>Referencija:</w:t>
      </w:r>
      <w:r w:rsidR="003626A5">
        <w:rPr>
          <w:b/>
          <w:sz w:val="24"/>
          <w:szCs w:val="24"/>
        </w:rPr>
        <w:t xml:space="preserve"> </w:t>
      </w:r>
      <w:r w:rsidR="009B7704">
        <w:rPr>
          <w:rFonts w:eastAsia="Times New Roman"/>
          <w:b/>
          <w:noProof w:val="0"/>
          <w:color w:val="000000"/>
          <w:sz w:val="24"/>
          <w:szCs w:val="24"/>
          <w:shd w:val="clear" w:color="auto" w:fill="FFFFFF"/>
          <w:lang w:val="en-US"/>
        </w:rPr>
        <w:t>RN00004486</w:t>
      </w:r>
    </w:p>
    <w:p w:rsidR="00D26679" w:rsidRPr="00D26679" w:rsidRDefault="00D26679" w:rsidP="00D26679">
      <w:pPr>
        <w:pStyle w:val="siqshihetmelart"/>
        <w:spacing w:after="0"/>
        <w:jc w:val="both"/>
        <w:rPr>
          <w:b/>
          <w:sz w:val="24"/>
          <w:szCs w:val="24"/>
        </w:rPr>
      </w:pPr>
      <w:r w:rsidRPr="00D26679">
        <w:rPr>
          <w:b/>
          <w:sz w:val="24"/>
          <w:szCs w:val="24"/>
        </w:rPr>
        <w:t xml:space="preserve">Departman za Evropske Integracije i Koordinaciju Politika </w:t>
      </w:r>
    </w:p>
    <w:p w:rsidR="00D26679" w:rsidRPr="00D26679" w:rsidRDefault="00D26679" w:rsidP="00D26679">
      <w:pPr>
        <w:jc w:val="both"/>
        <w:rPr>
          <w:b/>
          <w:sz w:val="24"/>
          <w:szCs w:val="24"/>
        </w:rPr>
      </w:pPr>
      <w:r w:rsidRPr="00D26679">
        <w:rPr>
          <w:b/>
          <w:sz w:val="24"/>
          <w:szCs w:val="24"/>
        </w:rPr>
        <w:t>Divizija za Evropske Integracije</w:t>
      </w:r>
    </w:p>
    <w:p w:rsidR="00D26679" w:rsidRPr="00D26679" w:rsidRDefault="00D26679" w:rsidP="00D26679">
      <w:pPr>
        <w:jc w:val="both"/>
        <w:rPr>
          <w:b/>
          <w:sz w:val="24"/>
          <w:szCs w:val="24"/>
        </w:rPr>
      </w:pPr>
      <w:r w:rsidRPr="00D26679">
        <w:rPr>
          <w:b/>
          <w:sz w:val="24"/>
          <w:szCs w:val="24"/>
        </w:rPr>
        <w:t xml:space="preserve">Funkcionalna kategorija: Profesionalni nivo </w:t>
      </w:r>
    </w:p>
    <w:p w:rsidR="00D26679" w:rsidRPr="00D26679" w:rsidRDefault="00D26679" w:rsidP="00D26679">
      <w:pPr>
        <w:jc w:val="both"/>
        <w:rPr>
          <w:b/>
          <w:sz w:val="24"/>
          <w:szCs w:val="24"/>
        </w:rPr>
      </w:pPr>
      <w:r w:rsidRPr="00D26679">
        <w:rPr>
          <w:b/>
          <w:sz w:val="24"/>
          <w:szCs w:val="24"/>
        </w:rPr>
        <w:t>Koeficijent: 8 (osam)</w:t>
      </w:r>
    </w:p>
    <w:p w:rsidR="00D26679" w:rsidRDefault="00D26679" w:rsidP="00D26679">
      <w:pPr>
        <w:jc w:val="both"/>
        <w:rPr>
          <w:b/>
          <w:sz w:val="24"/>
          <w:szCs w:val="24"/>
        </w:rPr>
      </w:pPr>
      <w:r w:rsidRPr="00D26679">
        <w:rPr>
          <w:b/>
          <w:sz w:val="24"/>
          <w:szCs w:val="24"/>
        </w:rPr>
        <w:t>Radno vreme: Puno, 40 sati nedeljno</w:t>
      </w:r>
    </w:p>
    <w:p w:rsidR="00F51571" w:rsidRPr="00D26679" w:rsidRDefault="00F51571" w:rsidP="00D26679">
      <w:pPr>
        <w:jc w:val="both"/>
        <w:rPr>
          <w:b/>
          <w:sz w:val="24"/>
          <w:szCs w:val="24"/>
        </w:rPr>
      </w:pPr>
      <w:r w:rsidRPr="00637A8F">
        <w:rPr>
          <w:rFonts w:ascii="New times roman" w:eastAsia="Times New Roman" w:hAnsi="New times roman"/>
          <w:b/>
          <w:sz w:val="24"/>
          <w:szCs w:val="24"/>
        </w:rPr>
        <w:t>Procedura apliciranja:Interni(Avansiranje)</w:t>
      </w:r>
    </w:p>
    <w:p w:rsidR="00D26679" w:rsidRPr="00D26679" w:rsidRDefault="00D26679" w:rsidP="00D26679">
      <w:pPr>
        <w:jc w:val="both"/>
        <w:rPr>
          <w:b/>
          <w:sz w:val="24"/>
          <w:szCs w:val="24"/>
        </w:rPr>
      </w:pPr>
      <w:r w:rsidRPr="00D26679">
        <w:rPr>
          <w:b/>
          <w:sz w:val="24"/>
          <w:szCs w:val="24"/>
        </w:rPr>
        <w:t>Odgovora : Rukovodiocu Divizije za Evropske Integracije</w:t>
      </w:r>
    </w:p>
    <w:p w:rsidR="00D26679" w:rsidRPr="00D26679" w:rsidRDefault="00D26679" w:rsidP="00D26679">
      <w:pPr>
        <w:jc w:val="both"/>
        <w:rPr>
          <w:b/>
          <w:sz w:val="24"/>
          <w:szCs w:val="24"/>
        </w:rPr>
      </w:pPr>
      <w:r w:rsidRPr="00D26679">
        <w:rPr>
          <w:b/>
          <w:sz w:val="24"/>
          <w:szCs w:val="24"/>
        </w:rPr>
        <w:t>Lokacija: Priština</w:t>
      </w:r>
    </w:p>
    <w:p w:rsidR="00D26679" w:rsidRPr="00D26679" w:rsidRDefault="00D26679" w:rsidP="00D26679">
      <w:pPr>
        <w:jc w:val="both"/>
        <w:rPr>
          <w:b/>
          <w:sz w:val="24"/>
          <w:szCs w:val="24"/>
        </w:rPr>
      </w:pPr>
    </w:p>
    <w:p w:rsidR="00D26679" w:rsidRPr="00D26679" w:rsidRDefault="00D26679" w:rsidP="00D26679">
      <w:pPr>
        <w:jc w:val="both"/>
        <w:rPr>
          <w:sz w:val="24"/>
          <w:szCs w:val="24"/>
        </w:rPr>
      </w:pPr>
      <w:r w:rsidRPr="00D26679">
        <w:rPr>
          <w:b/>
          <w:sz w:val="24"/>
          <w:szCs w:val="24"/>
        </w:rPr>
        <w:t>Svrha radnog mesta</w:t>
      </w:r>
      <w:r w:rsidRPr="00D26679">
        <w:rPr>
          <w:sz w:val="24"/>
          <w:szCs w:val="24"/>
        </w:rPr>
        <w:t>: Podrška procesu Evropske Integracije u obimu  MRSZ-te.</w:t>
      </w:r>
    </w:p>
    <w:p w:rsidR="00D26679" w:rsidRPr="00D26679" w:rsidRDefault="009B7704" w:rsidP="00D266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noProof w:val="0"/>
          <w:sz w:val="24"/>
          <w:szCs w:val="24"/>
        </w:rPr>
      </w:pPr>
      <w:r>
        <w:rPr>
          <w:rFonts w:eastAsia="Times New Roman"/>
          <w:b/>
          <w:noProof w:val="0"/>
          <w:sz w:val="24"/>
          <w:szCs w:val="24"/>
        </w:rPr>
        <w:t>Zadaci i odgovornosti</w:t>
      </w:r>
      <w:r w:rsidR="00D26679" w:rsidRPr="009B7704">
        <w:rPr>
          <w:rFonts w:eastAsia="Times New Roman"/>
          <w:noProof w:val="0"/>
          <w:sz w:val="24"/>
          <w:szCs w:val="24"/>
        </w:rPr>
        <w:t>:</w:t>
      </w:r>
    </w:p>
    <w:p w:rsidR="00D26679" w:rsidRPr="00D26679" w:rsidRDefault="00D26679" w:rsidP="00D26679">
      <w:pPr>
        <w:rPr>
          <w:sz w:val="24"/>
          <w:szCs w:val="24"/>
        </w:rPr>
      </w:pPr>
      <w:r w:rsidRPr="00D26679">
        <w:rPr>
          <w:b/>
          <w:sz w:val="24"/>
          <w:szCs w:val="24"/>
        </w:rPr>
        <w:t>1</w:t>
      </w:r>
      <w:r w:rsidRPr="00D26679">
        <w:rPr>
          <w:sz w:val="24"/>
          <w:szCs w:val="24"/>
        </w:rPr>
        <w:t>.Učešće u Radnim Grupama koje su osnovale lokalne institucije za izradu relevantnih zakona;</w:t>
      </w:r>
    </w:p>
    <w:p w:rsidR="00D26679" w:rsidRPr="00D26679" w:rsidRDefault="00D26679" w:rsidP="00D26679">
      <w:pPr>
        <w:rPr>
          <w:sz w:val="24"/>
          <w:szCs w:val="24"/>
        </w:rPr>
      </w:pPr>
      <w:r w:rsidRPr="00D26679">
        <w:rPr>
          <w:b/>
          <w:sz w:val="24"/>
          <w:szCs w:val="24"/>
        </w:rPr>
        <w:t>2</w:t>
      </w:r>
      <w:r w:rsidRPr="00D26679">
        <w:rPr>
          <w:sz w:val="24"/>
          <w:szCs w:val="24"/>
        </w:rPr>
        <w:t>. Pomaže u doprinosu izradi Akcionog Plana Evropskog partnerstva i osigurava njegovo usklađivanje sa Srednjoročnim Okvirom Rashoda i drugim relevantnim dokumentima;</w:t>
      </w:r>
    </w:p>
    <w:p w:rsidR="00D26679" w:rsidRPr="00D26679" w:rsidRDefault="00D26679" w:rsidP="00D26679">
      <w:pPr>
        <w:rPr>
          <w:sz w:val="24"/>
          <w:szCs w:val="24"/>
        </w:rPr>
      </w:pPr>
      <w:r w:rsidRPr="00D26679">
        <w:rPr>
          <w:b/>
          <w:sz w:val="24"/>
          <w:szCs w:val="24"/>
        </w:rPr>
        <w:t>3</w:t>
      </w:r>
      <w:r w:rsidRPr="00D26679">
        <w:rPr>
          <w:sz w:val="24"/>
          <w:szCs w:val="24"/>
        </w:rPr>
        <w:t>. Pratiti implementaciju APEP-a i izveštavati relevantne institucije, sa posebnim naglaskom na MEI;</w:t>
      </w:r>
    </w:p>
    <w:p w:rsidR="00D26679" w:rsidRPr="00D26679" w:rsidRDefault="00D26679" w:rsidP="00D26679">
      <w:pPr>
        <w:rPr>
          <w:sz w:val="24"/>
          <w:szCs w:val="24"/>
        </w:rPr>
      </w:pPr>
      <w:r w:rsidRPr="00D26679">
        <w:rPr>
          <w:b/>
          <w:sz w:val="24"/>
          <w:szCs w:val="24"/>
        </w:rPr>
        <w:t>4</w:t>
      </w:r>
      <w:r w:rsidRPr="00D26679">
        <w:rPr>
          <w:sz w:val="24"/>
          <w:szCs w:val="24"/>
        </w:rPr>
        <w:t>. Pružiti podršku Pravnim  Departmanima u smislu uključivanja politika EU u nacionalno zakonodavstvo prilikom  zblizavanja  ili usklađivanja sa acquis-em,  osigurati da zakonodavstvo koje zahtieva APEP bude uključeno u Vladin Zakonodavni Program;</w:t>
      </w:r>
    </w:p>
    <w:p w:rsidR="00D26679" w:rsidRPr="00D26679" w:rsidRDefault="00D26679" w:rsidP="00D26679">
      <w:pPr>
        <w:rPr>
          <w:sz w:val="24"/>
          <w:szCs w:val="24"/>
        </w:rPr>
      </w:pPr>
      <w:r w:rsidRPr="00D26679">
        <w:rPr>
          <w:b/>
          <w:sz w:val="24"/>
          <w:szCs w:val="24"/>
        </w:rPr>
        <w:t>5</w:t>
      </w:r>
      <w:r w:rsidRPr="00D26679">
        <w:rPr>
          <w:sz w:val="24"/>
          <w:szCs w:val="24"/>
        </w:rPr>
        <w:t>. Sarađuje i pomaže Kancelariji za Ljudske Resurse u MRSZ-u za izgradnju kapaciteta osoblja u pitanjima vezanim za Evropske Integracije;</w:t>
      </w:r>
    </w:p>
    <w:p w:rsidR="00D26679" w:rsidRPr="00D26679" w:rsidRDefault="00D26679" w:rsidP="00D26679">
      <w:pPr>
        <w:rPr>
          <w:sz w:val="24"/>
          <w:szCs w:val="24"/>
        </w:rPr>
      </w:pPr>
      <w:r w:rsidRPr="00D26679">
        <w:rPr>
          <w:b/>
          <w:sz w:val="24"/>
          <w:szCs w:val="24"/>
        </w:rPr>
        <w:t>6</w:t>
      </w:r>
      <w:r w:rsidRPr="00D26679">
        <w:rPr>
          <w:sz w:val="24"/>
          <w:szCs w:val="24"/>
        </w:rPr>
        <w:t>.Pomaže u organizovanju i / ili učešću na redovnim sastancima Procesa Stabilizacije i Pridruživanja, uključujući Radnu grupu za inovacije Evropskih Integracija, međuministarske sastanke i sastanke sa drugim relevantnim akterima;</w:t>
      </w:r>
    </w:p>
    <w:p w:rsidR="00D26679" w:rsidRPr="00D26679" w:rsidRDefault="00D26679" w:rsidP="00D26679">
      <w:pPr>
        <w:rPr>
          <w:sz w:val="24"/>
          <w:szCs w:val="24"/>
        </w:rPr>
      </w:pPr>
      <w:r w:rsidRPr="00D26679">
        <w:rPr>
          <w:b/>
          <w:sz w:val="24"/>
          <w:szCs w:val="24"/>
        </w:rPr>
        <w:t>7</w:t>
      </w:r>
      <w:r w:rsidRPr="00D26679">
        <w:rPr>
          <w:sz w:val="24"/>
          <w:szCs w:val="24"/>
        </w:rPr>
        <w:t>. Učestvuje u definisanju i planiranju aktivnosti ministarstava u skladu sa nacionalnim strateškim dokumentima za evropske integracije;</w:t>
      </w:r>
    </w:p>
    <w:p w:rsidR="00D26679" w:rsidRPr="00D26679" w:rsidRDefault="00D26679" w:rsidP="00D26679">
      <w:pPr>
        <w:rPr>
          <w:sz w:val="24"/>
          <w:szCs w:val="24"/>
        </w:rPr>
      </w:pPr>
      <w:r w:rsidRPr="00D26679">
        <w:rPr>
          <w:b/>
          <w:sz w:val="24"/>
          <w:szCs w:val="24"/>
        </w:rPr>
        <w:lastRenderedPageBreak/>
        <w:t>8</w:t>
      </w:r>
      <w:r w:rsidRPr="00D26679">
        <w:rPr>
          <w:sz w:val="24"/>
          <w:szCs w:val="24"/>
        </w:rPr>
        <w:t>. Sprovođenje svih drugih aktivnosti koje  određuje Rukovodioc Divizije  za Evropske I</w:t>
      </w:r>
      <w:r>
        <w:rPr>
          <w:sz w:val="24"/>
          <w:szCs w:val="24"/>
        </w:rPr>
        <w:t>n</w:t>
      </w:r>
      <w:r w:rsidRPr="00D26679">
        <w:rPr>
          <w:sz w:val="24"/>
          <w:szCs w:val="24"/>
        </w:rPr>
        <w:t xml:space="preserve">tegracije i </w:t>
      </w:r>
      <w:r w:rsidR="00DF7863">
        <w:rPr>
          <w:sz w:val="24"/>
          <w:szCs w:val="24"/>
        </w:rPr>
        <w:t>d</w:t>
      </w:r>
      <w:r w:rsidRPr="00D26679">
        <w:rPr>
          <w:sz w:val="24"/>
          <w:szCs w:val="24"/>
        </w:rPr>
        <w:t xml:space="preserve">irektor </w:t>
      </w:r>
      <w:r>
        <w:rPr>
          <w:sz w:val="24"/>
          <w:szCs w:val="24"/>
        </w:rPr>
        <w:t>d</w:t>
      </w:r>
      <w:r w:rsidRPr="00D26679">
        <w:rPr>
          <w:sz w:val="24"/>
          <w:szCs w:val="24"/>
        </w:rPr>
        <w:t>epartmana</w:t>
      </w:r>
      <w:r>
        <w:rPr>
          <w:sz w:val="24"/>
          <w:szCs w:val="24"/>
        </w:rPr>
        <w:t>.</w:t>
      </w:r>
    </w:p>
    <w:p w:rsidR="00D26679" w:rsidRPr="00D26679" w:rsidRDefault="00D26679" w:rsidP="00D26679">
      <w:pPr>
        <w:jc w:val="both"/>
        <w:rPr>
          <w:sz w:val="24"/>
          <w:szCs w:val="24"/>
        </w:rPr>
      </w:pPr>
    </w:p>
    <w:p w:rsidR="00D26679" w:rsidRPr="00D26679" w:rsidRDefault="00D26679" w:rsidP="00D26679">
      <w:pPr>
        <w:jc w:val="both"/>
        <w:rPr>
          <w:sz w:val="24"/>
          <w:szCs w:val="24"/>
          <w:u w:val="single"/>
        </w:rPr>
      </w:pPr>
      <w:r w:rsidRPr="00D26679">
        <w:rPr>
          <w:b/>
          <w:sz w:val="24"/>
          <w:szCs w:val="24"/>
          <w:u w:val="single"/>
        </w:rPr>
        <w:t>Kvalifikacija, radno iskustvo, veštine i druge veštine</w:t>
      </w:r>
      <w:r w:rsidRPr="00D26679">
        <w:rPr>
          <w:sz w:val="24"/>
          <w:szCs w:val="24"/>
          <w:u w:val="single"/>
        </w:rPr>
        <w:t>:    </w:t>
      </w:r>
    </w:p>
    <w:p w:rsidR="00D26679" w:rsidRPr="00D26679" w:rsidRDefault="00D26679" w:rsidP="00D26679">
      <w:pPr>
        <w:jc w:val="both"/>
        <w:rPr>
          <w:sz w:val="24"/>
          <w:szCs w:val="24"/>
        </w:rPr>
      </w:pPr>
      <w:r w:rsidRPr="00D26679">
        <w:rPr>
          <w:sz w:val="24"/>
          <w:szCs w:val="24"/>
        </w:rPr>
        <w:t>Univerzitetsku diplomu  prava,ekonomije ili drugih relevantnih oblasti u javnoj upravi;</w:t>
      </w:r>
    </w:p>
    <w:p w:rsidR="00D26679" w:rsidRPr="00D26679" w:rsidRDefault="00D26679" w:rsidP="00D26679">
      <w:pPr>
        <w:jc w:val="both"/>
        <w:rPr>
          <w:sz w:val="24"/>
          <w:szCs w:val="24"/>
        </w:rPr>
      </w:pPr>
      <w:r w:rsidRPr="00D26679">
        <w:rPr>
          <w:sz w:val="24"/>
          <w:szCs w:val="24"/>
        </w:rPr>
        <w:t>Tri(3)godine profesionalnog iskustva;     </w:t>
      </w:r>
    </w:p>
    <w:p w:rsidR="00D26679" w:rsidRPr="00D26679" w:rsidRDefault="00D26679" w:rsidP="00D26679">
      <w:pPr>
        <w:jc w:val="both"/>
        <w:rPr>
          <w:sz w:val="24"/>
          <w:szCs w:val="24"/>
        </w:rPr>
      </w:pPr>
      <w:r w:rsidRPr="00D26679">
        <w:rPr>
          <w:sz w:val="24"/>
          <w:szCs w:val="24"/>
        </w:rPr>
        <w:t>Značajna znanja i iskustvo u profesionalnom oblasti i relevantnim aspektima zahteva Evropske Integracije;     </w:t>
      </w:r>
    </w:p>
    <w:p w:rsidR="00D26679" w:rsidRPr="00D26679" w:rsidRDefault="00D26679" w:rsidP="00D26679">
      <w:pPr>
        <w:jc w:val="both"/>
        <w:rPr>
          <w:sz w:val="24"/>
          <w:szCs w:val="24"/>
        </w:rPr>
      </w:pPr>
      <w:r w:rsidRPr="00D26679">
        <w:rPr>
          <w:sz w:val="24"/>
          <w:szCs w:val="24"/>
        </w:rPr>
        <w:t>Poznavanje važećih zakona i propisa;     </w:t>
      </w:r>
    </w:p>
    <w:p w:rsidR="00D26679" w:rsidRPr="00D26679" w:rsidRDefault="00D26679" w:rsidP="00D26679">
      <w:pPr>
        <w:jc w:val="both"/>
        <w:rPr>
          <w:sz w:val="24"/>
          <w:szCs w:val="24"/>
        </w:rPr>
      </w:pPr>
      <w:r w:rsidRPr="00D26679">
        <w:rPr>
          <w:sz w:val="24"/>
          <w:szCs w:val="24"/>
        </w:rPr>
        <w:t xml:space="preserve">Veštine u planiranju komunikacije i vođenju tima; </w:t>
      </w:r>
    </w:p>
    <w:p w:rsidR="00D26679" w:rsidRPr="00D26679" w:rsidRDefault="00D26679" w:rsidP="00D26679">
      <w:pPr>
        <w:jc w:val="both"/>
        <w:rPr>
          <w:sz w:val="24"/>
          <w:szCs w:val="24"/>
        </w:rPr>
      </w:pPr>
      <w:r w:rsidRPr="00D26679">
        <w:rPr>
          <w:sz w:val="24"/>
          <w:szCs w:val="24"/>
        </w:rPr>
        <w:t>Spretnost   istraživanja analitički rad, procenjivi i formulisanje preporuka i profesionalna saveta;</w:t>
      </w:r>
    </w:p>
    <w:p w:rsidR="00D26679" w:rsidRPr="00D26679" w:rsidRDefault="00D26679" w:rsidP="00D26679">
      <w:pPr>
        <w:jc w:val="both"/>
        <w:rPr>
          <w:sz w:val="24"/>
          <w:szCs w:val="24"/>
        </w:rPr>
      </w:pPr>
      <w:r w:rsidRPr="00D26679">
        <w:rPr>
          <w:sz w:val="24"/>
          <w:szCs w:val="24"/>
        </w:rPr>
        <w:t>Komjuterske veštine u aplikativnim programima (word, Excel, Power Point,Access);</w:t>
      </w:r>
    </w:p>
    <w:p w:rsidR="00D26679" w:rsidRPr="00D26679" w:rsidRDefault="00D26679" w:rsidP="00D26679">
      <w:pPr>
        <w:jc w:val="both"/>
        <w:rPr>
          <w:sz w:val="24"/>
          <w:szCs w:val="24"/>
        </w:rPr>
      </w:pPr>
    </w:p>
    <w:p w:rsidR="00D26679" w:rsidRPr="00D26679" w:rsidRDefault="00D26679" w:rsidP="00D26679">
      <w:pPr>
        <w:jc w:val="both"/>
        <w:rPr>
          <w:sz w:val="24"/>
          <w:szCs w:val="24"/>
        </w:rPr>
      </w:pPr>
    </w:p>
    <w:p w:rsidR="00AA1397" w:rsidRDefault="00AA1397"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b/>
          <w:sz w:val="22"/>
          <w:szCs w:val="22"/>
          <w:highlight w:val="yellow"/>
          <w:u w:val="single"/>
          <w:lang w:val="en-US"/>
        </w:rPr>
      </w:pPr>
    </w:p>
    <w:p w:rsidR="00096752" w:rsidRDefault="00096752"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b/>
          <w:sz w:val="22"/>
          <w:szCs w:val="22"/>
          <w:u w:val="single"/>
          <w:lang w:val="en-US"/>
        </w:rPr>
      </w:pPr>
      <w:r w:rsidRPr="005A4EF5">
        <w:rPr>
          <w:rFonts w:eastAsia="Times New Roman"/>
          <w:b/>
          <w:sz w:val="22"/>
          <w:szCs w:val="22"/>
          <w:u w:val="single"/>
          <w:lang w:val="en-US"/>
        </w:rPr>
        <w:t>Napomena:</w:t>
      </w:r>
      <w:r w:rsidRPr="00096752">
        <w:rPr>
          <w:rFonts w:eastAsia="Times New Roman"/>
          <w:sz w:val="22"/>
          <w:szCs w:val="22"/>
          <w:lang w:val="en-US"/>
        </w:rPr>
        <w:t xml:space="preserve"> Postupak konkurisanja je otvoren za postojeće civilne  službenike u MRSZ-u, koji ispunjavaju kriterije podobnosti za napredovanje. Ministarstvo Rada i Socijalne Zastite pruža jednake mogućnosti za napredovanje svih postojećih civilnih  službenika u okviru ministarstvo.</w:t>
      </w:r>
      <w:r w:rsidRPr="00096752">
        <w:rPr>
          <w:rFonts w:eastAsia="Times New Roman"/>
          <w:b/>
          <w:sz w:val="22"/>
          <w:szCs w:val="22"/>
          <w:u w:val="single"/>
          <w:lang w:val="en-US"/>
        </w:rPr>
        <w:t xml:space="preserve"> </w:t>
      </w:r>
    </w:p>
    <w:p w:rsidR="002A40B6" w:rsidRPr="008B3AD9" w:rsidRDefault="002A40B6"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424AA2">
        <w:rPr>
          <w:rFonts w:eastAsia="Times New Roman"/>
          <w:sz w:val="22"/>
          <w:szCs w:val="22"/>
          <w:lang w:val="en-US"/>
        </w:rPr>
        <w:t>Regrutacija i selekcija će se vršiti u skladu sa Zakonom br. 03 / Z-149 o Civilnoj Službi Republike Kosova, Uredba br. 02/2010 o Procedure Regrutacije u Civilnoj Službi i Uredbom</w:t>
      </w:r>
      <w:r w:rsidRPr="00424AA2">
        <w:rPr>
          <w:rFonts w:eastAsia="Times New Roman"/>
          <w:b/>
          <w:sz w:val="22"/>
          <w:szCs w:val="22"/>
          <w:lang w:val="en-US"/>
        </w:rPr>
        <w:t xml:space="preserve"> </w:t>
      </w:r>
      <w:r w:rsidRPr="00424AA2">
        <w:rPr>
          <w:rFonts w:eastAsia="Times New Roman"/>
          <w:sz w:val="22"/>
          <w:szCs w:val="22"/>
          <w:lang w:val="en-US"/>
        </w:rPr>
        <w:t>br.</w:t>
      </w:r>
      <w:r>
        <w:rPr>
          <w:rFonts w:eastAsia="Times New Roman"/>
          <w:sz w:val="22"/>
          <w:szCs w:val="22"/>
          <w:lang w:val="en-US"/>
        </w:rPr>
        <w:t xml:space="preserve"> </w:t>
      </w:r>
      <w:r w:rsidRPr="00424AA2">
        <w:rPr>
          <w:rFonts w:eastAsia="Times New Roman"/>
          <w:sz w:val="22"/>
          <w:szCs w:val="22"/>
          <w:lang w:val="en-US"/>
        </w:rPr>
        <w:t>21/2012 za Napredovanje Državnih Službenika u Karijeri.</w:t>
      </w:r>
    </w:p>
    <w:p w:rsidR="005D1163" w:rsidRDefault="005D1163"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b/>
          <w:sz w:val="22"/>
          <w:szCs w:val="22"/>
          <w:u w:val="single"/>
          <w:lang w:val="en-US"/>
        </w:rPr>
      </w:pPr>
    </w:p>
    <w:p w:rsidR="002A40B6" w:rsidRDefault="002A40B6"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B443B3">
        <w:rPr>
          <w:rFonts w:eastAsia="Times New Roman"/>
          <w:b/>
          <w:sz w:val="22"/>
          <w:szCs w:val="22"/>
          <w:lang w:val="en-US"/>
        </w:rPr>
        <w:t>Interni konkurs je otvoren 8 (osam) dana</w:t>
      </w:r>
      <w:r w:rsidRPr="002618FD">
        <w:rPr>
          <w:rFonts w:eastAsia="Times New Roman"/>
          <w:b/>
          <w:sz w:val="22"/>
          <w:szCs w:val="22"/>
          <w:lang w:val="en-US"/>
        </w:rPr>
        <w:t xml:space="preserve"> </w:t>
      </w:r>
      <w:r>
        <w:rPr>
          <w:rFonts w:eastAsia="Times New Roman"/>
          <w:sz w:val="22"/>
          <w:szCs w:val="22"/>
          <w:lang w:val="en-US"/>
        </w:rPr>
        <w:t xml:space="preserve">od dana objavljivanja na web </w:t>
      </w:r>
      <w:r w:rsidRPr="002618FD">
        <w:rPr>
          <w:rFonts w:eastAsia="Times New Roman"/>
          <w:sz w:val="22"/>
          <w:szCs w:val="22"/>
          <w:lang w:val="en-US"/>
        </w:rPr>
        <w:t>sajtu MRSZ</w:t>
      </w:r>
      <w:r>
        <w:rPr>
          <w:rFonts w:eastAsia="Times New Roman"/>
          <w:sz w:val="22"/>
          <w:szCs w:val="22"/>
          <w:lang w:val="en-US"/>
        </w:rPr>
        <w:t>;</w:t>
      </w:r>
      <w:r w:rsidRPr="00A11B34">
        <w:rPr>
          <w:sz w:val="24"/>
          <w:szCs w:val="24"/>
          <w:shd w:val="clear" w:color="auto" w:fill="FFFFFF"/>
        </w:rPr>
        <w:t xml:space="preserve"> </w:t>
      </w:r>
      <w:r w:rsidRPr="003F55DD">
        <w:rPr>
          <w:sz w:val="24"/>
          <w:szCs w:val="24"/>
          <w:shd w:val="clear" w:color="auto" w:fill="FFFFFF"/>
        </w:rPr>
        <w:t>u Informacionom Sistemu za Upravljanje Ljudske Resurse</w:t>
      </w:r>
      <w:r w:rsidRPr="00A76503">
        <w:rPr>
          <w:sz w:val="22"/>
          <w:szCs w:val="22"/>
          <w:shd w:val="clear" w:color="auto" w:fill="FFFFFF"/>
        </w:rPr>
        <w:t>,(ISULjR)</w:t>
      </w:r>
      <w:r w:rsidRPr="002618FD">
        <w:rPr>
          <w:rFonts w:eastAsia="Times New Roman"/>
          <w:sz w:val="22"/>
          <w:szCs w:val="22"/>
          <w:lang w:val="en-US"/>
        </w:rPr>
        <w:t xml:space="preserve"> počevši od </w:t>
      </w:r>
      <w:r w:rsidR="00D26679" w:rsidRPr="00D26679">
        <w:rPr>
          <w:b/>
          <w:sz w:val="24"/>
          <w:szCs w:val="24"/>
          <w:u w:val="single"/>
        </w:rPr>
        <w:t>14</w:t>
      </w:r>
      <w:r w:rsidR="00EF5388" w:rsidRPr="00D26679">
        <w:rPr>
          <w:b/>
          <w:sz w:val="24"/>
          <w:szCs w:val="24"/>
          <w:u w:val="single"/>
        </w:rPr>
        <w:t>.0</w:t>
      </w:r>
      <w:r w:rsidR="00820EC5" w:rsidRPr="00D26679">
        <w:rPr>
          <w:b/>
          <w:sz w:val="24"/>
          <w:szCs w:val="24"/>
          <w:u w:val="single"/>
        </w:rPr>
        <w:t>3</w:t>
      </w:r>
      <w:r w:rsidR="00EF5388" w:rsidRPr="00D26679">
        <w:rPr>
          <w:b/>
          <w:sz w:val="24"/>
          <w:szCs w:val="24"/>
          <w:u w:val="single"/>
        </w:rPr>
        <w:t>.2019</w:t>
      </w:r>
      <w:r w:rsidR="00EF5388">
        <w:rPr>
          <w:b/>
          <w:sz w:val="24"/>
          <w:szCs w:val="24"/>
          <w:u w:val="single"/>
        </w:rPr>
        <w:t xml:space="preserve"> </w:t>
      </w:r>
      <w:r w:rsidRPr="002618FD">
        <w:rPr>
          <w:rFonts w:eastAsia="Times New Roman"/>
          <w:b/>
          <w:sz w:val="22"/>
          <w:szCs w:val="22"/>
          <w:lang w:val="en-US"/>
        </w:rPr>
        <w:t xml:space="preserve">do </w:t>
      </w:r>
      <w:r w:rsidR="00D26679" w:rsidRPr="00D26679">
        <w:rPr>
          <w:b/>
          <w:sz w:val="24"/>
          <w:szCs w:val="24"/>
          <w:u w:val="single"/>
        </w:rPr>
        <w:t>21</w:t>
      </w:r>
      <w:r w:rsidR="00EF5388" w:rsidRPr="00D26679">
        <w:rPr>
          <w:b/>
          <w:sz w:val="24"/>
          <w:szCs w:val="24"/>
          <w:u w:val="single"/>
        </w:rPr>
        <w:t>.03.2019</w:t>
      </w:r>
      <w:r w:rsidR="00EF5388" w:rsidRPr="007939BB">
        <w:rPr>
          <w:b/>
          <w:sz w:val="24"/>
          <w:szCs w:val="24"/>
        </w:rPr>
        <w:t xml:space="preserve"> </w:t>
      </w:r>
      <w:r w:rsidRPr="002618FD">
        <w:rPr>
          <w:rFonts w:eastAsia="Times New Roman"/>
          <w:sz w:val="22"/>
          <w:szCs w:val="22"/>
          <w:lang w:val="en-US"/>
        </w:rPr>
        <w:t>datum koji se smatra kao poslednji dan roka.</w:t>
      </w:r>
    </w:p>
    <w:p w:rsidR="002A40B6" w:rsidRPr="002A40B6" w:rsidRDefault="002A40B6" w:rsidP="002A4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0"/>
        <w:jc w:val="both"/>
        <w:rPr>
          <w:rFonts w:eastAsia="Times New Roman"/>
          <w:sz w:val="22"/>
          <w:szCs w:val="22"/>
          <w:lang w:val="en-US"/>
        </w:rPr>
      </w:pPr>
      <w:r w:rsidRPr="007939BB">
        <w:rPr>
          <w:rFonts w:ascii="New times roman" w:eastAsia="Times New Roman" w:hAnsi="New times roman" w:cs="Arial"/>
          <w:b/>
          <w:i/>
          <w:sz w:val="22"/>
          <w:szCs w:val="22"/>
        </w:rPr>
        <w:t xml:space="preserve">Obrazci za prije uzeti  u </w:t>
      </w:r>
      <w:r>
        <w:rPr>
          <w:rFonts w:ascii="New times roman" w:eastAsia="Times New Roman" w:hAnsi="New times roman" w:cs="Arial"/>
          <w:b/>
          <w:i/>
          <w:sz w:val="22"/>
          <w:szCs w:val="22"/>
        </w:rPr>
        <w:t xml:space="preserve">kancelariji </w:t>
      </w:r>
      <w:r w:rsidRPr="007939BB">
        <w:rPr>
          <w:rFonts w:ascii="New times roman" w:eastAsia="Times New Roman" w:hAnsi="New times roman" w:cs="Arial"/>
          <w:b/>
          <w:i/>
          <w:sz w:val="22"/>
          <w:szCs w:val="22"/>
        </w:rPr>
        <w:t xml:space="preserve"> Ljudskim Resursima  MRSZ u prizemlje,i popunjene dostavljati, </w:t>
      </w:r>
      <w:r>
        <w:rPr>
          <w:rFonts w:ascii="New times roman" w:eastAsia="Times New Roman" w:hAnsi="New times roman" w:cs="Arial"/>
          <w:b/>
          <w:i/>
          <w:sz w:val="22"/>
          <w:szCs w:val="22"/>
        </w:rPr>
        <w:t xml:space="preserve">u kanclariji br.5, </w:t>
      </w:r>
      <w:r w:rsidRPr="007939BB">
        <w:rPr>
          <w:rFonts w:ascii="New times roman" w:eastAsia="Times New Roman" w:hAnsi="New times roman" w:cs="Arial"/>
          <w:b/>
          <w:i/>
          <w:sz w:val="22"/>
          <w:szCs w:val="22"/>
        </w:rPr>
        <w:t xml:space="preserve">svakog radnog dana od 08:00 do 16:00 časova. Adresa: </w:t>
      </w:r>
      <w:r w:rsidRPr="007939BB">
        <w:rPr>
          <w:rFonts w:ascii="New times roman" w:eastAsia="Times New Roman" w:hAnsi="New times roman"/>
          <w:b/>
          <w:i/>
          <w:sz w:val="22"/>
          <w:szCs w:val="22"/>
          <w:lang w:val="sq-AL"/>
        </w:rPr>
        <w:t xml:space="preserve">Ulica “Edit Durham” u blizini , trga “Zahir Pajaziti” zgrada MRSZ-te u Prištini, aplikacija se može preuzeti sa </w:t>
      </w:r>
      <w:hyperlink r:id="rId11" w:history="1">
        <w:r w:rsidRPr="007939BB">
          <w:rPr>
            <w:rFonts w:ascii="New times roman" w:eastAsia="Times New Roman" w:hAnsi="New times roman"/>
            <w:b/>
            <w:i/>
            <w:color w:val="0000FF"/>
            <w:sz w:val="22"/>
            <w:szCs w:val="22"/>
            <w:u w:val="single"/>
            <w:lang w:val="sq-AL"/>
          </w:rPr>
          <w:t>http://mpms-gov.net/</w:t>
        </w:r>
      </w:hyperlink>
    </w:p>
    <w:p w:rsidR="00D71480" w:rsidRDefault="00D71480" w:rsidP="000E7828">
      <w:pPr>
        <w:pStyle w:val="siqshihetmelart"/>
        <w:jc w:val="both"/>
        <w:rPr>
          <w:rFonts w:eastAsia="Times New Roman"/>
          <w:sz w:val="22"/>
          <w:szCs w:val="22"/>
        </w:rPr>
      </w:pPr>
    </w:p>
    <w:p w:rsidR="002A40B6" w:rsidRPr="002618FD" w:rsidRDefault="002A40B6" w:rsidP="000E7828">
      <w:pPr>
        <w:pStyle w:val="siqshihetmelart"/>
        <w:jc w:val="both"/>
        <w:rPr>
          <w:rFonts w:eastAsia="Times New Roman"/>
          <w:sz w:val="22"/>
          <w:szCs w:val="22"/>
          <w:lang w:val="en-US"/>
        </w:rPr>
      </w:pPr>
      <w:r w:rsidRPr="007C39CB">
        <w:rPr>
          <w:rFonts w:eastAsia="Times New Roman"/>
          <w:sz w:val="22"/>
          <w:szCs w:val="22"/>
        </w:rPr>
        <w:t xml:space="preserve">Aplikacije koje su poslate  poštom  koja drže poštanski žig na pošiljci poslednjeg dana roka za prijavu smatraće se važećim ako dostignu u roku od </w:t>
      </w:r>
      <w:r w:rsidR="00B97C41">
        <w:rPr>
          <w:rFonts w:eastAsia="Times New Roman"/>
          <w:sz w:val="22"/>
          <w:szCs w:val="22"/>
        </w:rPr>
        <w:t>2</w:t>
      </w:r>
      <w:r w:rsidRPr="007C39CB">
        <w:rPr>
          <w:rFonts w:eastAsia="Times New Roman"/>
          <w:sz w:val="22"/>
          <w:szCs w:val="22"/>
        </w:rPr>
        <w:t xml:space="preserve"> (</w:t>
      </w:r>
      <w:r w:rsidR="00B97C41">
        <w:rPr>
          <w:rFonts w:eastAsia="Times New Roman"/>
          <w:sz w:val="22"/>
          <w:szCs w:val="22"/>
        </w:rPr>
        <w:t>dve</w:t>
      </w:r>
      <w:r w:rsidRPr="007C39CB">
        <w:rPr>
          <w:rFonts w:eastAsia="Times New Roman"/>
          <w:sz w:val="22"/>
          <w:szCs w:val="22"/>
        </w:rPr>
        <w:t>) dana.</w:t>
      </w:r>
      <w:r w:rsidR="000E7828">
        <w:rPr>
          <w:rFonts w:eastAsia="Times New Roman"/>
          <w:sz w:val="22"/>
          <w:szCs w:val="22"/>
          <w:lang w:val="en-US"/>
        </w:rPr>
        <w:t xml:space="preserve"> </w:t>
      </w:r>
      <w:r w:rsidRPr="002618FD">
        <w:rPr>
          <w:rFonts w:eastAsia="Times New Roman"/>
          <w:sz w:val="22"/>
          <w:szCs w:val="22"/>
          <w:lang w:val="en-US"/>
        </w:rPr>
        <w:t>Primeni  priložiti kopije dokumenata o kvalifikacije</w:t>
      </w:r>
      <w:r w:rsidRPr="00D71480">
        <w:rPr>
          <w:rFonts w:eastAsia="Times New Roman"/>
          <w:sz w:val="22"/>
          <w:szCs w:val="22"/>
          <w:lang w:val="en-US"/>
        </w:rPr>
        <w:t>,</w:t>
      </w:r>
      <w:r w:rsidRPr="002618FD">
        <w:rPr>
          <w:rFonts w:eastAsia="Times New Roman"/>
          <w:b/>
          <w:sz w:val="22"/>
          <w:szCs w:val="22"/>
          <w:lang w:val="en-US"/>
        </w:rPr>
        <w:t xml:space="preserve"> </w:t>
      </w:r>
      <w:r w:rsidRPr="007C39CB">
        <w:rPr>
          <w:rFonts w:eastAsia="Times New Roman"/>
          <w:sz w:val="22"/>
          <w:szCs w:val="22"/>
          <w:lang w:val="en-US"/>
        </w:rPr>
        <w:t xml:space="preserve">radno </w:t>
      </w:r>
      <w:r w:rsidRPr="002618FD">
        <w:rPr>
          <w:rFonts w:eastAsia="Times New Roman"/>
          <w:sz w:val="22"/>
          <w:szCs w:val="22"/>
          <w:lang w:val="en-US"/>
        </w:rPr>
        <w:t>iskustvo i drugu potrebnu dokumentaciju  koje zahteva radno mesto.</w:t>
      </w:r>
    </w:p>
    <w:p w:rsidR="002A40B6" w:rsidRPr="00B72137" w:rsidRDefault="002A40B6" w:rsidP="002A40B6">
      <w:pPr>
        <w:pStyle w:val="siqshihetmelart"/>
        <w:rPr>
          <w:rStyle w:val="Hyperlink"/>
          <w:rFonts w:eastAsia="Times New Roman"/>
          <w:b/>
          <w:vanish/>
          <w:sz w:val="24"/>
          <w:szCs w:val="24"/>
          <w:lang w:val="en-US"/>
        </w:rPr>
      </w:pPr>
      <w:r w:rsidRPr="00B72137">
        <w:rPr>
          <w:rFonts w:eastAsia="Times New Roman"/>
          <w:b/>
          <w:vanish/>
          <w:sz w:val="24"/>
          <w:szCs w:val="24"/>
          <w:lang w:val="en-US"/>
        </w:rPr>
        <w:fldChar w:fldCharType="begin"/>
      </w:r>
      <w:r w:rsidRPr="00B72137">
        <w:rPr>
          <w:rFonts w:eastAsia="Times New Roman"/>
          <w:b/>
          <w:vanish/>
          <w:sz w:val="24"/>
          <w:szCs w:val="24"/>
          <w:lang w:val="en-US"/>
        </w:rPr>
        <w:instrText xml:space="preserve"> HYPERLINK "https://translate.google.com/community?source=t-new-user" </w:instrText>
      </w:r>
      <w:r w:rsidRPr="00B72137">
        <w:rPr>
          <w:rFonts w:eastAsia="Times New Roman"/>
          <w:b/>
          <w:vanish/>
          <w:sz w:val="24"/>
          <w:szCs w:val="24"/>
          <w:lang w:val="en-US"/>
        </w:rPr>
        <w:fldChar w:fldCharType="separate"/>
      </w:r>
    </w:p>
    <w:p w:rsidR="002A40B6" w:rsidRPr="00B72137" w:rsidRDefault="002A40B6" w:rsidP="002A40B6">
      <w:pPr>
        <w:pStyle w:val="siqshihetmelart"/>
        <w:rPr>
          <w:rStyle w:val="Hyperlink"/>
          <w:rFonts w:eastAsia="Times New Roman"/>
          <w:b/>
          <w:vanish/>
          <w:sz w:val="24"/>
          <w:szCs w:val="24"/>
          <w:lang w:val="en-US"/>
        </w:rPr>
      </w:pPr>
      <w:r w:rsidRPr="00B72137">
        <w:rPr>
          <w:rStyle w:val="Hyperlink"/>
          <w:rFonts w:eastAsia="Times New Roman"/>
          <w:b/>
          <w:vanish/>
          <w:sz w:val="24"/>
          <w:szCs w:val="24"/>
          <w:lang w:val="en-US"/>
        </w:rPr>
        <w:t>Join the Translate Community</w:t>
      </w:r>
    </w:p>
    <w:p w:rsidR="002A40B6" w:rsidRPr="00B72137" w:rsidRDefault="002A40B6" w:rsidP="002A40B6">
      <w:pPr>
        <w:pStyle w:val="siqshihetmelart"/>
        <w:rPr>
          <w:rFonts w:eastAsia="Times New Roman"/>
          <w:b/>
          <w:vanish/>
          <w:sz w:val="24"/>
          <w:szCs w:val="24"/>
          <w:lang w:val="en-US"/>
        </w:rPr>
      </w:pPr>
      <w:r w:rsidRPr="00B72137">
        <w:rPr>
          <w:rFonts w:eastAsia="Times New Roman"/>
          <w:b/>
          <w:sz w:val="24"/>
          <w:szCs w:val="24"/>
          <w:lang w:val="en-US"/>
        </w:rPr>
        <w:fldChar w:fldCharType="end"/>
      </w:r>
    </w:p>
    <w:p w:rsidR="002A40B6" w:rsidRPr="00B72137" w:rsidRDefault="002A40B6" w:rsidP="002A40B6">
      <w:pPr>
        <w:pStyle w:val="siqshihetmelart"/>
        <w:rPr>
          <w:rFonts w:eastAsia="Times New Roman"/>
          <w:b/>
          <w:sz w:val="24"/>
          <w:szCs w:val="24"/>
          <w:lang w:val="en-US"/>
        </w:rPr>
      </w:pPr>
      <w:r w:rsidRPr="00B72137">
        <w:rPr>
          <w:rFonts w:eastAsia="Times New Roman"/>
          <w:b/>
          <w:vanish/>
          <w:sz w:val="24"/>
          <w:szCs w:val="24"/>
          <w:lang w:val="en-US"/>
        </w:rPr>
        <w:t>.Përgatitë raporte javore, mujore, tremujore, gjashtëmujore dhe vjetore për punën e Qendres rajonale Zyrat Komunale te pensioneve; 8.Kryen punë të tjera sipas rekomandimit te udheheqesit te divizionit; Kualifikimi, përvoja e punës, aftësitë dhe shkathtësitë tjera : Titull universitar në shkenca ekonomike apo juridike; Përvojë pune profesionale 4 vjeçare; Të ketë aftësi të shkëlqyeshme drejtuese; Aftësi për të motivuar ,organizuar dhe mbikqyrë personelin; Aftësi të planifikoj dhe organizoj punën; Aftësi për të gjykuar dhe vendim marrje; Aftësi për të punuar në grup dhe sjellje të shkëlqyer kolegiale; Njohja e gjuhëve zyrtare që fliten në Kosovë; Njohja e gjuhës angleze është përparësi; Njohja e punës me kompjuter është e domosdoshme. Shënim: Procedura e konkurrimit është e hapur për nëpunësit civil ekzistues në MPMS të cilët i plotësojnë kriteret e konkursit për avancim. Ministria Punës dhe Mirëqenies Sociale ofron mundësi të barabarta të avancimit për të gjithë nëpunësit civil ekzistues brenda ninistrisë. Rekrutimi dhe Përzgjedhja do të bëhet në përputhje me Ligjin Nr. 03/L-149 për Shërbimin Civil të Republikës së Kosovës, Rregulloren Nr. 02/2010 për Procedurat e Rekrutimit në Shërbimin Civil si dhe Rregulloren Nr. 21/2012 për Avancimin në Karrierë të Nëpunësve Civile. Marrja dhe dorëzimi i aplikacioneve : MPMS/ Divizioni i Burimeve Njerzore, Rr.“UÇK“-së p.n., kati i 4 (katërt), zyra nr.403, Prishtinë. Për informata më të hollsishme mund të kontaktoni zyrën e Divizionit të Burimeve Njerzore në MPMS tel.038/212-886 ose 200 26 074 prej orës 08:00 – 16:00 Konkursi i brendshëm mbetet i hapur 8 ditë nga dita e publikimit në web faqen e MPMS-së, duke filluar nga data 21.10.2016 deri më datën 28.10.2016 që konsiderohet ditë e fundit e mbylljes së konkursit. Aplikacionet e dërguara me postë, të cilat mbajnë vulën postare mbi dërgesën e bërë ditën e fundit të afatit për aplikim, do të konsiderohen të vlefshme dhe do të merren në shqyrtim, aplikacionet që arrin pas afatit dhe ato të pakompletuara nuk do të shqyrtohen. Aplikacionit i bashkëngjiten kopjet e dokumentacionit mbi kualifikimin, përvojën dhe dokumentacionet tjera të nevojshme që kërkon vendi i punës.</w:t>
      </w:r>
    </w:p>
    <w:p w:rsidR="001869D9" w:rsidRPr="002220BF" w:rsidRDefault="001869D9" w:rsidP="001869D9">
      <w:pPr>
        <w:pStyle w:val="siqshihetmelart"/>
        <w:rPr>
          <w:rFonts w:eastAsia="Times New Roman"/>
          <w:sz w:val="24"/>
          <w:szCs w:val="24"/>
          <w:lang w:val="it-IT"/>
        </w:rPr>
      </w:pPr>
    </w:p>
    <w:sectPr w:rsidR="001869D9" w:rsidRPr="002220BF" w:rsidSect="00ED0D5F">
      <w:pgSz w:w="12240" w:h="15840"/>
      <w:pgMar w:top="2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B35" w:rsidRDefault="00743B35" w:rsidP="00F033BE">
      <w:r>
        <w:separator/>
      </w:r>
    </w:p>
  </w:endnote>
  <w:endnote w:type="continuationSeparator" w:id="0">
    <w:p w:rsidR="00743B35" w:rsidRDefault="00743B35" w:rsidP="00F0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B35" w:rsidRDefault="00743B35" w:rsidP="00F033BE">
      <w:r>
        <w:separator/>
      </w:r>
    </w:p>
  </w:footnote>
  <w:footnote w:type="continuationSeparator" w:id="0">
    <w:p w:rsidR="00743B35" w:rsidRDefault="00743B35" w:rsidP="00F03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69F"/>
    <w:multiLevelType w:val="hybridMultilevel"/>
    <w:tmpl w:val="7472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E1540"/>
    <w:multiLevelType w:val="hybridMultilevel"/>
    <w:tmpl w:val="7EFC030A"/>
    <w:lvl w:ilvl="0" w:tplc="E98AE1C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6117A75"/>
    <w:multiLevelType w:val="hybridMultilevel"/>
    <w:tmpl w:val="D4EAA9B2"/>
    <w:lvl w:ilvl="0" w:tplc="9E0A92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76F67"/>
    <w:multiLevelType w:val="hybridMultilevel"/>
    <w:tmpl w:val="1EF63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093DDC"/>
    <w:multiLevelType w:val="hybridMultilevel"/>
    <w:tmpl w:val="1A384B8A"/>
    <w:lvl w:ilvl="0" w:tplc="4EF0A8F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FE0FFE"/>
    <w:multiLevelType w:val="hybridMultilevel"/>
    <w:tmpl w:val="4B08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403AB"/>
    <w:multiLevelType w:val="hybridMultilevel"/>
    <w:tmpl w:val="4E08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E5461"/>
    <w:multiLevelType w:val="hybridMultilevel"/>
    <w:tmpl w:val="277E9192"/>
    <w:lvl w:ilvl="0" w:tplc="1C72A1C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8245A"/>
    <w:multiLevelType w:val="hybridMultilevel"/>
    <w:tmpl w:val="FAC61186"/>
    <w:lvl w:ilvl="0" w:tplc="A63E2B3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B295B"/>
    <w:multiLevelType w:val="hybridMultilevel"/>
    <w:tmpl w:val="7472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35FB5"/>
    <w:multiLevelType w:val="hybridMultilevel"/>
    <w:tmpl w:val="E67A9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1855D0"/>
    <w:multiLevelType w:val="hybridMultilevel"/>
    <w:tmpl w:val="D3588DE6"/>
    <w:lvl w:ilvl="0" w:tplc="232CB23E">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43765A94"/>
    <w:multiLevelType w:val="hybridMultilevel"/>
    <w:tmpl w:val="99A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EC649E"/>
    <w:multiLevelType w:val="hybridMultilevel"/>
    <w:tmpl w:val="3C3C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A1BF0"/>
    <w:multiLevelType w:val="hybridMultilevel"/>
    <w:tmpl w:val="F44A5B4E"/>
    <w:lvl w:ilvl="0" w:tplc="149E41B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0356DA"/>
    <w:multiLevelType w:val="hybridMultilevel"/>
    <w:tmpl w:val="F04649E4"/>
    <w:lvl w:ilvl="0" w:tplc="E87440C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88461A"/>
    <w:multiLevelType w:val="hybridMultilevel"/>
    <w:tmpl w:val="097C4F6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nsid w:val="5F89466A"/>
    <w:multiLevelType w:val="hybridMultilevel"/>
    <w:tmpl w:val="331E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E76A40"/>
    <w:multiLevelType w:val="hybridMultilevel"/>
    <w:tmpl w:val="8C6C8C1C"/>
    <w:lvl w:ilvl="0" w:tplc="A4E46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003B62"/>
    <w:multiLevelType w:val="hybridMultilevel"/>
    <w:tmpl w:val="635AEFC8"/>
    <w:lvl w:ilvl="0" w:tplc="518A6C3E">
      <w:start w:val="1"/>
      <w:numFmt w:val="bullet"/>
      <w:lvlText w:val=""/>
      <w:lvlJc w:val="left"/>
      <w:pPr>
        <w:ind w:left="720" w:hanging="360"/>
      </w:pPr>
      <w:rPr>
        <w:rFonts w:ascii="Symbol" w:hAnsi="Symbol" w:hint="default"/>
        <w:sz w:val="20"/>
        <w:szCs w:val="20"/>
      </w:rPr>
    </w:lvl>
    <w:lvl w:ilvl="1" w:tplc="2A66E990">
      <w:numFmt w:val="bullet"/>
      <w:lvlText w:val="•"/>
      <w:lvlJc w:val="left"/>
      <w:pPr>
        <w:ind w:left="1440" w:hanging="720"/>
      </w:pPr>
      <w:rPr>
        <w:rFonts w:ascii="Symbol" w:eastAsia="Times New Roman" w:hAnsi="Symbol" w:cs="Times New Roman"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57C89"/>
    <w:multiLevelType w:val="hybridMultilevel"/>
    <w:tmpl w:val="B7E68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176D17"/>
    <w:multiLevelType w:val="hybridMultilevel"/>
    <w:tmpl w:val="B414E63C"/>
    <w:lvl w:ilvl="0" w:tplc="DEEEE2EE">
      <w:start w:val="1"/>
      <w:numFmt w:val="bullet"/>
      <w:lvlText w:val=""/>
      <w:lvlJc w:val="left"/>
      <w:pPr>
        <w:ind w:left="63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9E93F5B"/>
    <w:multiLevelType w:val="hybridMultilevel"/>
    <w:tmpl w:val="B24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0"/>
  </w:num>
  <w:num w:numId="5">
    <w:abstractNumId w:val="16"/>
  </w:num>
  <w:num w:numId="6">
    <w:abstractNumId w:val="9"/>
  </w:num>
  <w:num w:numId="7">
    <w:abstractNumId w:val="10"/>
  </w:num>
  <w:num w:numId="8">
    <w:abstractNumId w:val="6"/>
  </w:num>
  <w:num w:numId="9">
    <w:abstractNumId w:val="14"/>
  </w:num>
  <w:num w:numId="10">
    <w:abstractNumId w:val="8"/>
  </w:num>
  <w:num w:numId="11">
    <w:abstractNumId w:val="5"/>
  </w:num>
  <w:num w:numId="12">
    <w:abstractNumId w:val="13"/>
  </w:num>
  <w:num w:numId="13">
    <w:abstractNumId w:val="17"/>
  </w:num>
  <w:num w:numId="14">
    <w:abstractNumId w:val="12"/>
  </w:num>
  <w:num w:numId="15">
    <w:abstractNumId w:val="7"/>
  </w:num>
  <w:num w:numId="16">
    <w:abstractNumId w:val="18"/>
  </w:num>
  <w:num w:numId="17">
    <w:abstractNumId w:val="22"/>
  </w:num>
  <w:num w:numId="18">
    <w:abstractNumId w:val="21"/>
  </w:num>
  <w:num w:numId="19">
    <w:abstractNumId w:val="19"/>
  </w:num>
  <w:num w:numId="20">
    <w:abstractNumId w:val="2"/>
  </w:num>
  <w:num w:numId="21">
    <w:abstractNumId w:val="1"/>
  </w:num>
  <w:num w:numId="22">
    <w:abstractNumId w:val="1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29"/>
    <w:rsid w:val="0000147A"/>
    <w:rsid w:val="000038CC"/>
    <w:rsid w:val="000077D5"/>
    <w:rsid w:val="00010AB4"/>
    <w:rsid w:val="00013A7F"/>
    <w:rsid w:val="00034D9A"/>
    <w:rsid w:val="00042C5B"/>
    <w:rsid w:val="00050A1B"/>
    <w:rsid w:val="0006117B"/>
    <w:rsid w:val="0006425A"/>
    <w:rsid w:val="000654D6"/>
    <w:rsid w:val="00071291"/>
    <w:rsid w:val="00076347"/>
    <w:rsid w:val="00096752"/>
    <w:rsid w:val="000D6439"/>
    <w:rsid w:val="000E7828"/>
    <w:rsid w:val="000F6E07"/>
    <w:rsid w:val="00120170"/>
    <w:rsid w:val="00124E7A"/>
    <w:rsid w:val="0016576A"/>
    <w:rsid w:val="001671B9"/>
    <w:rsid w:val="001869D9"/>
    <w:rsid w:val="001A048E"/>
    <w:rsid w:val="001B146E"/>
    <w:rsid w:val="001D1914"/>
    <w:rsid w:val="001D545A"/>
    <w:rsid w:val="001F1676"/>
    <w:rsid w:val="002220BF"/>
    <w:rsid w:val="0026558D"/>
    <w:rsid w:val="00272D82"/>
    <w:rsid w:val="002809E9"/>
    <w:rsid w:val="002A40B6"/>
    <w:rsid w:val="002A7741"/>
    <w:rsid w:val="0030324E"/>
    <w:rsid w:val="003073E3"/>
    <w:rsid w:val="00337579"/>
    <w:rsid w:val="00342A7C"/>
    <w:rsid w:val="003626A5"/>
    <w:rsid w:val="0036462F"/>
    <w:rsid w:val="00390EE3"/>
    <w:rsid w:val="0039486C"/>
    <w:rsid w:val="003D33E7"/>
    <w:rsid w:val="003D6499"/>
    <w:rsid w:val="003D7C14"/>
    <w:rsid w:val="003E21C9"/>
    <w:rsid w:val="003E2A5C"/>
    <w:rsid w:val="00401775"/>
    <w:rsid w:val="00401A2A"/>
    <w:rsid w:val="004260AF"/>
    <w:rsid w:val="00435593"/>
    <w:rsid w:val="00457E7D"/>
    <w:rsid w:val="00467955"/>
    <w:rsid w:val="00472FF9"/>
    <w:rsid w:val="00493A44"/>
    <w:rsid w:val="004A3529"/>
    <w:rsid w:val="004A522A"/>
    <w:rsid w:val="004C1C56"/>
    <w:rsid w:val="004C21B6"/>
    <w:rsid w:val="004C66A3"/>
    <w:rsid w:val="004C66D2"/>
    <w:rsid w:val="004F7B8F"/>
    <w:rsid w:val="00505FCD"/>
    <w:rsid w:val="00547D79"/>
    <w:rsid w:val="00551FE8"/>
    <w:rsid w:val="005558ED"/>
    <w:rsid w:val="00556AD3"/>
    <w:rsid w:val="0059234A"/>
    <w:rsid w:val="005A125F"/>
    <w:rsid w:val="005A4EF5"/>
    <w:rsid w:val="005C53CF"/>
    <w:rsid w:val="005D1163"/>
    <w:rsid w:val="005D3FD7"/>
    <w:rsid w:val="005E0F6D"/>
    <w:rsid w:val="005E3D18"/>
    <w:rsid w:val="005E40FE"/>
    <w:rsid w:val="005E519A"/>
    <w:rsid w:val="0062016E"/>
    <w:rsid w:val="00654117"/>
    <w:rsid w:val="00673AEE"/>
    <w:rsid w:val="006811B2"/>
    <w:rsid w:val="006835F2"/>
    <w:rsid w:val="006C1B6A"/>
    <w:rsid w:val="006C2D12"/>
    <w:rsid w:val="006C475A"/>
    <w:rsid w:val="006D61D2"/>
    <w:rsid w:val="006D7C3C"/>
    <w:rsid w:val="006F569A"/>
    <w:rsid w:val="00701641"/>
    <w:rsid w:val="00703729"/>
    <w:rsid w:val="0070494B"/>
    <w:rsid w:val="00743B35"/>
    <w:rsid w:val="00770A0E"/>
    <w:rsid w:val="0077307D"/>
    <w:rsid w:val="007A59FD"/>
    <w:rsid w:val="007A7F72"/>
    <w:rsid w:val="007F384B"/>
    <w:rsid w:val="00804178"/>
    <w:rsid w:val="00820EC5"/>
    <w:rsid w:val="008323AD"/>
    <w:rsid w:val="008359B7"/>
    <w:rsid w:val="008373DE"/>
    <w:rsid w:val="00867447"/>
    <w:rsid w:val="00890045"/>
    <w:rsid w:val="00893ED9"/>
    <w:rsid w:val="008A3381"/>
    <w:rsid w:val="008C2E68"/>
    <w:rsid w:val="008E6DA4"/>
    <w:rsid w:val="00926F73"/>
    <w:rsid w:val="009463F5"/>
    <w:rsid w:val="009703BA"/>
    <w:rsid w:val="00970D87"/>
    <w:rsid w:val="00976542"/>
    <w:rsid w:val="009A6622"/>
    <w:rsid w:val="009A6950"/>
    <w:rsid w:val="009B7704"/>
    <w:rsid w:val="009C16F1"/>
    <w:rsid w:val="009C2C7E"/>
    <w:rsid w:val="009E33A6"/>
    <w:rsid w:val="009E5872"/>
    <w:rsid w:val="009F4915"/>
    <w:rsid w:val="00A03CB2"/>
    <w:rsid w:val="00A12B41"/>
    <w:rsid w:val="00A13AB3"/>
    <w:rsid w:val="00A408D6"/>
    <w:rsid w:val="00A43142"/>
    <w:rsid w:val="00A5242A"/>
    <w:rsid w:val="00A64D18"/>
    <w:rsid w:val="00A6784A"/>
    <w:rsid w:val="00A74EAB"/>
    <w:rsid w:val="00A92D18"/>
    <w:rsid w:val="00A96263"/>
    <w:rsid w:val="00AA0DC3"/>
    <w:rsid w:val="00AA1397"/>
    <w:rsid w:val="00AA1CCA"/>
    <w:rsid w:val="00AA34C0"/>
    <w:rsid w:val="00AB2844"/>
    <w:rsid w:val="00AB59DD"/>
    <w:rsid w:val="00AC4FF7"/>
    <w:rsid w:val="00AC5865"/>
    <w:rsid w:val="00AD3295"/>
    <w:rsid w:val="00B37BCD"/>
    <w:rsid w:val="00B41113"/>
    <w:rsid w:val="00B443B3"/>
    <w:rsid w:val="00B7499C"/>
    <w:rsid w:val="00B94768"/>
    <w:rsid w:val="00B97C41"/>
    <w:rsid w:val="00BB1E31"/>
    <w:rsid w:val="00BD1D7D"/>
    <w:rsid w:val="00BD7B7E"/>
    <w:rsid w:val="00C02C8E"/>
    <w:rsid w:val="00C078C6"/>
    <w:rsid w:val="00C159BC"/>
    <w:rsid w:val="00C269D8"/>
    <w:rsid w:val="00C7323F"/>
    <w:rsid w:val="00C7366E"/>
    <w:rsid w:val="00CA50AE"/>
    <w:rsid w:val="00CC5CB1"/>
    <w:rsid w:val="00CD1AC8"/>
    <w:rsid w:val="00CD2ADF"/>
    <w:rsid w:val="00CF6568"/>
    <w:rsid w:val="00D05DF2"/>
    <w:rsid w:val="00D26094"/>
    <w:rsid w:val="00D26679"/>
    <w:rsid w:val="00D32E5E"/>
    <w:rsid w:val="00D4585E"/>
    <w:rsid w:val="00D5198D"/>
    <w:rsid w:val="00D57BDA"/>
    <w:rsid w:val="00D6021A"/>
    <w:rsid w:val="00D60DB6"/>
    <w:rsid w:val="00D71480"/>
    <w:rsid w:val="00D73724"/>
    <w:rsid w:val="00D91FBF"/>
    <w:rsid w:val="00DB66DB"/>
    <w:rsid w:val="00DC56B7"/>
    <w:rsid w:val="00DF231A"/>
    <w:rsid w:val="00DF2F85"/>
    <w:rsid w:val="00DF6D26"/>
    <w:rsid w:val="00DF7863"/>
    <w:rsid w:val="00E45830"/>
    <w:rsid w:val="00E74511"/>
    <w:rsid w:val="00E83386"/>
    <w:rsid w:val="00E91E1C"/>
    <w:rsid w:val="00EA5E63"/>
    <w:rsid w:val="00EB723F"/>
    <w:rsid w:val="00EC4948"/>
    <w:rsid w:val="00ED0D5F"/>
    <w:rsid w:val="00EF5388"/>
    <w:rsid w:val="00F033BE"/>
    <w:rsid w:val="00F12B8B"/>
    <w:rsid w:val="00F22706"/>
    <w:rsid w:val="00F265AE"/>
    <w:rsid w:val="00F26B06"/>
    <w:rsid w:val="00F31308"/>
    <w:rsid w:val="00F3550B"/>
    <w:rsid w:val="00F36214"/>
    <w:rsid w:val="00F51571"/>
    <w:rsid w:val="00FA2D8D"/>
    <w:rsid w:val="00FA3EC5"/>
    <w:rsid w:val="00FB36EE"/>
    <w:rsid w:val="00FE4CAC"/>
    <w:rsid w:val="00FF1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29"/>
    <w:pPr>
      <w:spacing w:after="0" w:line="240" w:lineRule="auto"/>
    </w:pPr>
    <w:rPr>
      <w:rFonts w:ascii="Times New Roman" w:eastAsia="MS Mincho" w:hAnsi="Times New Roman" w:cs="Times New Roman"/>
      <w:noProof/>
      <w:sz w:val="28"/>
      <w:szCs w:val="28"/>
      <w:lang w:val="sr-Latn-CS"/>
    </w:rPr>
  </w:style>
  <w:style w:type="paragraph" w:styleId="Heading6">
    <w:name w:val="heading 6"/>
    <w:basedOn w:val="Normal"/>
    <w:next w:val="Normal"/>
    <w:link w:val="Heading6Char"/>
    <w:qFormat/>
    <w:rsid w:val="00CC5CB1"/>
    <w:pPr>
      <w:keepNext/>
      <w:ind w:left="-900"/>
      <w:outlineLvl w:val="5"/>
    </w:pPr>
    <w:rPr>
      <w:rFonts w:ascii="Monotype Corsiva" w:eastAsia="Times New Roman" w:hAnsi="Monotype Corsiva"/>
      <w:b/>
      <w:bCs/>
      <w:noProof w:val="0"/>
      <w:sz w:val="24"/>
      <w:szCs w:val="24"/>
      <w:u w:val="single"/>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shihetmelart">
    <w:name w:val="siq shihet me lartë"/>
    <w:basedOn w:val="BodyText"/>
    <w:rsid w:val="004A3529"/>
  </w:style>
  <w:style w:type="paragraph" w:styleId="BodyText">
    <w:name w:val="Body Text"/>
    <w:basedOn w:val="Normal"/>
    <w:link w:val="BodyTextChar"/>
    <w:uiPriority w:val="99"/>
    <w:semiHidden/>
    <w:unhideWhenUsed/>
    <w:rsid w:val="004A3529"/>
    <w:pPr>
      <w:spacing w:after="120"/>
    </w:pPr>
  </w:style>
  <w:style w:type="character" w:customStyle="1" w:styleId="BodyTextChar">
    <w:name w:val="Body Text Char"/>
    <w:basedOn w:val="DefaultParagraphFont"/>
    <w:link w:val="BodyText"/>
    <w:uiPriority w:val="99"/>
    <w:semiHidden/>
    <w:rsid w:val="004A3529"/>
    <w:rPr>
      <w:rFonts w:ascii="Times New Roman" w:eastAsia="MS Mincho" w:hAnsi="Times New Roman" w:cs="Times New Roman"/>
      <w:noProof/>
      <w:sz w:val="28"/>
      <w:szCs w:val="28"/>
      <w:lang w:val="sr-Latn-CS"/>
    </w:rPr>
  </w:style>
  <w:style w:type="paragraph" w:styleId="Title">
    <w:name w:val="Title"/>
    <w:basedOn w:val="Normal"/>
    <w:link w:val="TitleChar"/>
    <w:qFormat/>
    <w:rsid w:val="005E40FE"/>
    <w:pPr>
      <w:jc w:val="center"/>
    </w:pPr>
    <w:rPr>
      <w:b/>
      <w:bCs/>
      <w:noProof w:val="0"/>
      <w:sz w:val="24"/>
      <w:szCs w:val="24"/>
      <w:lang w:val="sq-AL"/>
    </w:rPr>
  </w:style>
  <w:style w:type="character" w:customStyle="1" w:styleId="TitleChar">
    <w:name w:val="Title Char"/>
    <w:basedOn w:val="DefaultParagraphFont"/>
    <w:link w:val="Title"/>
    <w:rsid w:val="005E40FE"/>
    <w:rPr>
      <w:rFonts w:ascii="Times New Roman" w:eastAsia="MS Mincho" w:hAnsi="Times New Roman" w:cs="Times New Roman"/>
      <w:b/>
      <w:bCs/>
      <w:sz w:val="24"/>
      <w:szCs w:val="24"/>
      <w:lang w:val="sq-AL"/>
    </w:rPr>
  </w:style>
  <w:style w:type="character" w:customStyle="1" w:styleId="Heading6Char">
    <w:name w:val="Heading 6 Char"/>
    <w:basedOn w:val="DefaultParagraphFont"/>
    <w:link w:val="Heading6"/>
    <w:rsid w:val="00CC5CB1"/>
    <w:rPr>
      <w:rFonts w:ascii="Monotype Corsiva" w:eastAsia="Times New Roman" w:hAnsi="Monotype Corsiva" w:cs="Times New Roman"/>
      <w:b/>
      <w:bCs/>
      <w:sz w:val="24"/>
      <w:szCs w:val="24"/>
      <w:u w:val="single"/>
      <w:lang w:val="sq-AL"/>
    </w:rPr>
  </w:style>
  <w:style w:type="paragraph" w:styleId="ListParagraph">
    <w:name w:val="List Paragraph"/>
    <w:basedOn w:val="Normal"/>
    <w:uiPriority w:val="34"/>
    <w:qFormat/>
    <w:rsid w:val="00CC5CB1"/>
    <w:pPr>
      <w:ind w:left="720"/>
      <w:contextualSpacing/>
    </w:pPr>
  </w:style>
  <w:style w:type="paragraph" w:styleId="NoSpacing">
    <w:name w:val="No Spacing"/>
    <w:uiPriority w:val="1"/>
    <w:qFormat/>
    <w:rsid w:val="00A43142"/>
    <w:pPr>
      <w:spacing w:after="0" w:line="240" w:lineRule="auto"/>
    </w:pPr>
    <w:rPr>
      <w:rFonts w:ascii="Calibri" w:eastAsia="Calibri" w:hAnsi="Calibri" w:cs="Times New Roman"/>
    </w:rPr>
  </w:style>
  <w:style w:type="table" w:styleId="TableGrid">
    <w:name w:val="Table Grid"/>
    <w:basedOn w:val="TableNormal"/>
    <w:rsid w:val="00A4314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ondary0020labelschar1">
    <w:name w:val="secondary_0020labels__char1"/>
    <w:basedOn w:val="DefaultParagraphFont"/>
    <w:rsid w:val="004C66A3"/>
    <w:rPr>
      <w:rFonts w:ascii="Calibri" w:hAnsi="Calibri" w:hint="default"/>
      <w:b/>
      <w:bCs/>
      <w:strike w:val="0"/>
      <w:dstrike w:val="0"/>
      <w:color w:val="262626"/>
      <w:sz w:val="20"/>
      <w:szCs w:val="20"/>
      <w:u w:val="none"/>
      <w:effect w:val="none"/>
    </w:rPr>
  </w:style>
  <w:style w:type="paragraph" w:styleId="BalloonText">
    <w:name w:val="Balloon Text"/>
    <w:basedOn w:val="Normal"/>
    <w:link w:val="BalloonTextChar"/>
    <w:uiPriority w:val="99"/>
    <w:semiHidden/>
    <w:unhideWhenUsed/>
    <w:rsid w:val="001869D9"/>
    <w:rPr>
      <w:rFonts w:ascii="Tahoma" w:hAnsi="Tahoma" w:cs="Tahoma"/>
      <w:sz w:val="16"/>
      <w:szCs w:val="16"/>
    </w:rPr>
  </w:style>
  <w:style w:type="character" w:customStyle="1" w:styleId="BalloonTextChar">
    <w:name w:val="Balloon Text Char"/>
    <w:basedOn w:val="DefaultParagraphFont"/>
    <w:link w:val="BalloonText"/>
    <w:uiPriority w:val="99"/>
    <w:semiHidden/>
    <w:rsid w:val="001869D9"/>
    <w:rPr>
      <w:rFonts w:ascii="Tahoma" w:eastAsia="MS Mincho" w:hAnsi="Tahoma" w:cs="Tahoma"/>
      <w:noProof/>
      <w:sz w:val="16"/>
      <w:szCs w:val="16"/>
      <w:lang w:val="sr-Latn-CS"/>
    </w:rPr>
  </w:style>
  <w:style w:type="paragraph" w:styleId="Header">
    <w:name w:val="header"/>
    <w:basedOn w:val="Normal"/>
    <w:link w:val="HeaderChar"/>
    <w:uiPriority w:val="99"/>
    <w:unhideWhenUsed/>
    <w:rsid w:val="00F033BE"/>
    <w:pPr>
      <w:tabs>
        <w:tab w:val="center" w:pos="4680"/>
        <w:tab w:val="right" w:pos="9360"/>
      </w:tabs>
    </w:pPr>
  </w:style>
  <w:style w:type="character" w:customStyle="1" w:styleId="HeaderChar">
    <w:name w:val="Header Char"/>
    <w:basedOn w:val="DefaultParagraphFont"/>
    <w:link w:val="Header"/>
    <w:uiPriority w:val="99"/>
    <w:rsid w:val="00F033BE"/>
    <w:rPr>
      <w:rFonts w:ascii="Times New Roman" w:eastAsia="MS Mincho" w:hAnsi="Times New Roman" w:cs="Times New Roman"/>
      <w:noProof/>
      <w:sz w:val="28"/>
      <w:szCs w:val="28"/>
      <w:lang w:val="sr-Latn-CS"/>
    </w:rPr>
  </w:style>
  <w:style w:type="paragraph" w:styleId="Footer">
    <w:name w:val="footer"/>
    <w:basedOn w:val="Normal"/>
    <w:link w:val="FooterChar"/>
    <w:uiPriority w:val="99"/>
    <w:unhideWhenUsed/>
    <w:rsid w:val="00F033BE"/>
    <w:pPr>
      <w:tabs>
        <w:tab w:val="center" w:pos="4680"/>
        <w:tab w:val="right" w:pos="9360"/>
      </w:tabs>
    </w:pPr>
  </w:style>
  <w:style w:type="character" w:customStyle="1" w:styleId="FooterChar">
    <w:name w:val="Footer Char"/>
    <w:basedOn w:val="DefaultParagraphFont"/>
    <w:link w:val="Footer"/>
    <w:uiPriority w:val="99"/>
    <w:rsid w:val="00F033BE"/>
    <w:rPr>
      <w:rFonts w:ascii="Times New Roman" w:eastAsia="MS Mincho" w:hAnsi="Times New Roman" w:cs="Times New Roman"/>
      <w:noProof/>
      <w:sz w:val="28"/>
      <w:szCs w:val="28"/>
      <w:lang w:val="sr-Latn-CS"/>
    </w:rPr>
  </w:style>
  <w:style w:type="paragraph" w:customStyle="1" w:styleId="Default">
    <w:name w:val="Default"/>
    <w:rsid w:val="006F56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A40B6"/>
    <w:rPr>
      <w:color w:val="0000FF" w:themeColor="hyperlink"/>
      <w:u w:val="single"/>
    </w:rPr>
  </w:style>
  <w:style w:type="paragraph" w:customStyle="1" w:styleId="CharCharCharCharCharChar">
    <w:name w:val="Char Char Char Char Char Char"/>
    <w:basedOn w:val="Normal"/>
    <w:rsid w:val="0077307D"/>
    <w:pPr>
      <w:spacing w:after="160" w:line="240" w:lineRule="exact"/>
    </w:pPr>
    <w:rPr>
      <w:rFonts w:ascii="Tahoma" w:hAnsi="Tahoma" w:cs="Tahoma"/>
      <w:noProof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29"/>
    <w:pPr>
      <w:spacing w:after="0" w:line="240" w:lineRule="auto"/>
    </w:pPr>
    <w:rPr>
      <w:rFonts w:ascii="Times New Roman" w:eastAsia="MS Mincho" w:hAnsi="Times New Roman" w:cs="Times New Roman"/>
      <w:noProof/>
      <w:sz w:val="28"/>
      <w:szCs w:val="28"/>
      <w:lang w:val="sr-Latn-CS"/>
    </w:rPr>
  </w:style>
  <w:style w:type="paragraph" w:styleId="Heading6">
    <w:name w:val="heading 6"/>
    <w:basedOn w:val="Normal"/>
    <w:next w:val="Normal"/>
    <w:link w:val="Heading6Char"/>
    <w:qFormat/>
    <w:rsid w:val="00CC5CB1"/>
    <w:pPr>
      <w:keepNext/>
      <w:ind w:left="-900"/>
      <w:outlineLvl w:val="5"/>
    </w:pPr>
    <w:rPr>
      <w:rFonts w:ascii="Monotype Corsiva" w:eastAsia="Times New Roman" w:hAnsi="Monotype Corsiva"/>
      <w:b/>
      <w:bCs/>
      <w:noProof w:val="0"/>
      <w:sz w:val="24"/>
      <w:szCs w:val="24"/>
      <w:u w:val="single"/>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shihetmelart">
    <w:name w:val="siq shihet me lartë"/>
    <w:basedOn w:val="BodyText"/>
    <w:rsid w:val="004A3529"/>
  </w:style>
  <w:style w:type="paragraph" w:styleId="BodyText">
    <w:name w:val="Body Text"/>
    <w:basedOn w:val="Normal"/>
    <w:link w:val="BodyTextChar"/>
    <w:uiPriority w:val="99"/>
    <w:semiHidden/>
    <w:unhideWhenUsed/>
    <w:rsid w:val="004A3529"/>
    <w:pPr>
      <w:spacing w:after="120"/>
    </w:pPr>
  </w:style>
  <w:style w:type="character" w:customStyle="1" w:styleId="BodyTextChar">
    <w:name w:val="Body Text Char"/>
    <w:basedOn w:val="DefaultParagraphFont"/>
    <w:link w:val="BodyText"/>
    <w:uiPriority w:val="99"/>
    <w:semiHidden/>
    <w:rsid w:val="004A3529"/>
    <w:rPr>
      <w:rFonts w:ascii="Times New Roman" w:eastAsia="MS Mincho" w:hAnsi="Times New Roman" w:cs="Times New Roman"/>
      <w:noProof/>
      <w:sz w:val="28"/>
      <w:szCs w:val="28"/>
      <w:lang w:val="sr-Latn-CS"/>
    </w:rPr>
  </w:style>
  <w:style w:type="paragraph" w:styleId="Title">
    <w:name w:val="Title"/>
    <w:basedOn w:val="Normal"/>
    <w:link w:val="TitleChar"/>
    <w:qFormat/>
    <w:rsid w:val="005E40FE"/>
    <w:pPr>
      <w:jc w:val="center"/>
    </w:pPr>
    <w:rPr>
      <w:b/>
      <w:bCs/>
      <w:noProof w:val="0"/>
      <w:sz w:val="24"/>
      <w:szCs w:val="24"/>
      <w:lang w:val="sq-AL"/>
    </w:rPr>
  </w:style>
  <w:style w:type="character" w:customStyle="1" w:styleId="TitleChar">
    <w:name w:val="Title Char"/>
    <w:basedOn w:val="DefaultParagraphFont"/>
    <w:link w:val="Title"/>
    <w:rsid w:val="005E40FE"/>
    <w:rPr>
      <w:rFonts w:ascii="Times New Roman" w:eastAsia="MS Mincho" w:hAnsi="Times New Roman" w:cs="Times New Roman"/>
      <w:b/>
      <w:bCs/>
      <w:sz w:val="24"/>
      <w:szCs w:val="24"/>
      <w:lang w:val="sq-AL"/>
    </w:rPr>
  </w:style>
  <w:style w:type="character" w:customStyle="1" w:styleId="Heading6Char">
    <w:name w:val="Heading 6 Char"/>
    <w:basedOn w:val="DefaultParagraphFont"/>
    <w:link w:val="Heading6"/>
    <w:rsid w:val="00CC5CB1"/>
    <w:rPr>
      <w:rFonts w:ascii="Monotype Corsiva" w:eastAsia="Times New Roman" w:hAnsi="Monotype Corsiva" w:cs="Times New Roman"/>
      <w:b/>
      <w:bCs/>
      <w:sz w:val="24"/>
      <w:szCs w:val="24"/>
      <w:u w:val="single"/>
      <w:lang w:val="sq-AL"/>
    </w:rPr>
  </w:style>
  <w:style w:type="paragraph" w:styleId="ListParagraph">
    <w:name w:val="List Paragraph"/>
    <w:basedOn w:val="Normal"/>
    <w:uiPriority w:val="34"/>
    <w:qFormat/>
    <w:rsid w:val="00CC5CB1"/>
    <w:pPr>
      <w:ind w:left="720"/>
      <w:contextualSpacing/>
    </w:pPr>
  </w:style>
  <w:style w:type="paragraph" w:styleId="NoSpacing">
    <w:name w:val="No Spacing"/>
    <w:uiPriority w:val="1"/>
    <w:qFormat/>
    <w:rsid w:val="00A43142"/>
    <w:pPr>
      <w:spacing w:after="0" w:line="240" w:lineRule="auto"/>
    </w:pPr>
    <w:rPr>
      <w:rFonts w:ascii="Calibri" w:eastAsia="Calibri" w:hAnsi="Calibri" w:cs="Times New Roman"/>
    </w:rPr>
  </w:style>
  <w:style w:type="table" w:styleId="TableGrid">
    <w:name w:val="Table Grid"/>
    <w:basedOn w:val="TableNormal"/>
    <w:rsid w:val="00A4314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econdary0020labelschar1">
    <w:name w:val="secondary_0020labels__char1"/>
    <w:basedOn w:val="DefaultParagraphFont"/>
    <w:rsid w:val="004C66A3"/>
    <w:rPr>
      <w:rFonts w:ascii="Calibri" w:hAnsi="Calibri" w:hint="default"/>
      <w:b/>
      <w:bCs/>
      <w:strike w:val="0"/>
      <w:dstrike w:val="0"/>
      <w:color w:val="262626"/>
      <w:sz w:val="20"/>
      <w:szCs w:val="20"/>
      <w:u w:val="none"/>
      <w:effect w:val="none"/>
    </w:rPr>
  </w:style>
  <w:style w:type="paragraph" w:styleId="BalloonText">
    <w:name w:val="Balloon Text"/>
    <w:basedOn w:val="Normal"/>
    <w:link w:val="BalloonTextChar"/>
    <w:uiPriority w:val="99"/>
    <w:semiHidden/>
    <w:unhideWhenUsed/>
    <w:rsid w:val="001869D9"/>
    <w:rPr>
      <w:rFonts w:ascii="Tahoma" w:hAnsi="Tahoma" w:cs="Tahoma"/>
      <w:sz w:val="16"/>
      <w:szCs w:val="16"/>
    </w:rPr>
  </w:style>
  <w:style w:type="character" w:customStyle="1" w:styleId="BalloonTextChar">
    <w:name w:val="Balloon Text Char"/>
    <w:basedOn w:val="DefaultParagraphFont"/>
    <w:link w:val="BalloonText"/>
    <w:uiPriority w:val="99"/>
    <w:semiHidden/>
    <w:rsid w:val="001869D9"/>
    <w:rPr>
      <w:rFonts w:ascii="Tahoma" w:eastAsia="MS Mincho" w:hAnsi="Tahoma" w:cs="Tahoma"/>
      <w:noProof/>
      <w:sz w:val="16"/>
      <w:szCs w:val="16"/>
      <w:lang w:val="sr-Latn-CS"/>
    </w:rPr>
  </w:style>
  <w:style w:type="paragraph" w:styleId="Header">
    <w:name w:val="header"/>
    <w:basedOn w:val="Normal"/>
    <w:link w:val="HeaderChar"/>
    <w:uiPriority w:val="99"/>
    <w:unhideWhenUsed/>
    <w:rsid w:val="00F033BE"/>
    <w:pPr>
      <w:tabs>
        <w:tab w:val="center" w:pos="4680"/>
        <w:tab w:val="right" w:pos="9360"/>
      </w:tabs>
    </w:pPr>
  </w:style>
  <w:style w:type="character" w:customStyle="1" w:styleId="HeaderChar">
    <w:name w:val="Header Char"/>
    <w:basedOn w:val="DefaultParagraphFont"/>
    <w:link w:val="Header"/>
    <w:uiPriority w:val="99"/>
    <w:rsid w:val="00F033BE"/>
    <w:rPr>
      <w:rFonts w:ascii="Times New Roman" w:eastAsia="MS Mincho" w:hAnsi="Times New Roman" w:cs="Times New Roman"/>
      <w:noProof/>
      <w:sz w:val="28"/>
      <w:szCs w:val="28"/>
      <w:lang w:val="sr-Latn-CS"/>
    </w:rPr>
  </w:style>
  <w:style w:type="paragraph" w:styleId="Footer">
    <w:name w:val="footer"/>
    <w:basedOn w:val="Normal"/>
    <w:link w:val="FooterChar"/>
    <w:uiPriority w:val="99"/>
    <w:unhideWhenUsed/>
    <w:rsid w:val="00F033BE"/>
    <w:pPr>
      <w:tabs>
        <w:tab w:val="center" w:pos="4680"/>
        <w:tab w:val="right" w:pos="9360"/>
      </w:tabs>
    </w:pPr>
  </w:style>
  <w:style w:type="character" w:customStyle="1" w:styleId="FooterChar">
    <w:name w:val="Footer Char"/>
    <w:basedOn w:val="DefaultParagraphFont"/>
    <w:link w:val="Footer"/>
    <w:uiPriority w:val="99"/>
    <w:rsid w:val="00F033BE"/>
    <w:rPr>
      <w:rFonts w:ascii="Times New Roman" w:eastAsia="MS Mincho" w:hAnsi="Times New Roman" w:cs="Times New Roman"/>
      <w:noProof/>
      <w:sz w:val="28"/>
      <w:szCs w:val="28"/>
      <w:lang w:val="sr-Latn-CS"/>
    </w:rPr>
  </w:style>
  <w:style w:type="paragraph" w:customStyle="1" w:styleId="Default">
    <w:name w:val="Default"/>
    <w:rsid w:val="006F569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A40B6"/>
    <w:rPr>
      <w:color w:val="0000FF" w:themeColor="hyperlink"/>
      <w:u w:val="single"/>
    </w:rPr>
  </w:style>
  <w:style w:type="paragraph" w:customStyle="1" w:styleId="CharCharCharCharCharChar">
    <w:name w:val="Char Char Char Char Char Char"/>
    <w:basedOn w:val="Normal"/>
    <w:rsid w:val="0077307D"/>
    <w:pPr>
      <w:spacing w:after="160" w:line="240" w:lineRule="exact"/>
    </w:pPr>
    <w:rPr>
      <w:rFonts w:ascii="Tahoma" w:hAnsi="Tahoma" w:cs="Tahoma"/>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pms-gov.ne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mpm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kushtrim.gashi</dc:creator>
  <cp:lastModifiedBy>Adem Bajgora</cp:lastModifiedBy>
  <cp:revision>15</cp:revision>
  <cp:lastPrinted>2019-02-25T14:12:00Z</cp:lastPrinted>
  <dcterms:created xsi:type="dcterms:W3CDTF">2019-03-11T14:25:00Z</dcterms:created>
  <dcterms:modified xsi:type="dcterms:W3CDTF">2019-03-14T08:35:00Z</dcterms:modified>
</cp:coreProperties>
</file>